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 w:cs="宋体"/>
          <w:b/>
          <w:bCs/>
          <w:sz w:val="84"/>
          <w:szCs w:val="84"/>
        </w:rPr>
      </w:pPr>
    </w:p>
    <w:p>
      <w:pPr>
        <w:rPr>
          <w:rFonts w:ascii="黑体" w:hAnsi="黑体" w:eastAsia="黑体" w:cs="宋体"/>
          <w:b/>
          <w:bCs/>
          <w:sz w:val="84"/>
          <w:szCs w:val="84"/>
        </w:rPr>
      </w:pPr>
    </w:p>
    <w:p>
      <w:pPr>
        <w:rPr>
          <w:rFonts w:ascii="黑体" w:hAnsi="黑体" w:eastAsia="黑体" w:cs="宋体"/>
          <w:b/>
          <w:bCs/>
          <w:sz w:val="32"/>
          <w:szCs w:val="32"/>
        </w:rPr>
      </w:pPr>
    </w:p>
    <w:p>
      <w:pPr>
        <w:rPr>
          <w:rFonts w:ascii="黑体" w:hAnsi="黑体" w:eastAsia="黑体" w:cs="宋体"/>
          <w:b/>
          <w:bCs/>
          <w:sz w:val="84"/>
          <w:szCs w:val="84"/>
        </w:rPr>
      </w:pPr>
    </w:p>
    <w:p>
      <w:pPr>
        <w:rPr>
          <w:rFonts w:ascii="黑体" w:hAnsi="黑体" w:eastAsia="黑体" w:cs="宋体"/>
          <w:b/>
          <w:bCs/>
          <w:sz w:val="84"/>
          <w:szCs w:val="84"/>
        </w:rPr>
      </w:pPr>
    </w:p>
    <w:p>
      <w:pPr>
        <w:jc w:val="center"/>
        <w:rPr>
          <w:rFonts w:ascii="黑体" w:hAnsi="黑体" w:eastAsia="黑体" w:cs="宋体"/>
          <w:b/>
          <w:bCs/>
          <w:sz w:val="84"/>
          <w:szCs w:val="84"/>
        </w:rPr>
      </w:pPr>
      <w:r>
        <w:rPr>
          <w:rFonts w:hint="eastAsia" w:ascii="黑体" w:hAnsi="黑体" w:eastAsia="黑体" w:cs="宋体"/>
          <w:b/>
          <w:bCs/>
          <w:spacing w:val="283"/>
          <w:sz w:val="84"/>
          <w:szCs w:val="84"/>
          <w:lang w:val="en-US" w:eastAsia="zh-CN"/>
        </w:rPr>
        <w:t>客户端</w:t>
      </w:r>
      <w:r>
        <w:rPr>
          <w:rFonts w:hint="eastAsia" w:ascii="黑体" w:hAnsi="黑体" w:eastAsia="黑体" w:cs="宋体"/>
          <w:b/>
          <w:bCs/>
          <w:spacing w:val="283"/>
          <w:sz w:val="84"/>
          <w:szCs w:val="84"/>
        </w:rPr>
        <w:t>操作手册</w:t>
      </w:r>
    </w:p>
    <w:p>
      <w:pPr>
        <w:rPr>
          <w:rFonts w:ascii="黑体" w:hAnsi="黑体" w:eastAsia="黑体" w:cs="宋体"/>
          <w:b/>
          <w:bCs/>
          <w:sz w:val="84"/>
          <w:szCs w:val="84"/>
        </w:rPr>
        <w:sectPr>
          <w:headerReference r:id="rId3" w:type="default"/>
          <w:footerReference r:id="rId4" w:type="default"/>
          <w:pgSz w:w="16838" w:h="11906" w:orient="landscape"/>
          <w:pgMar w:top="1800" w:right="1440" w:bottom="1800" w:left="1440" w:header="708" w:footer="708" w:gutter="0"/>
          <w:cols w:space="708" w:num="1"/>
          <w:textDirection w:val="tbLrV"/>
          <w:docGrid w:linePitch="360" w:charSpace="0"/>
        </w:sectPr>
      </w:pPr>
    </w:p>
    <w:sdt>
      <w:sdtPr>
        <w:rPr>
          <w:rFonts w:hint="eastAsia" w:ascii="仿宋" w:hAnsi="仿宋" w:eastAsia="仿宋" w:cs="仿宋"/>
          <w:sz w:val="28"/>
          <w:szCs w:val="28"/>
        </w:rPr>
        <w:id w:val="147455663"/>
        <w:docPartObj>
          <w:docPartGallery w:val="Table of Contents"/>
          <w:docPartUnique/>
        </w:docPartObj>
      </w:sdtPr>
      <w:sdtEndPr>
        <w:rPr>
          <w:rFonts w:hint="eastAsia" w:eastAsia="微软雅黑" w:asciiTheme="minorHAnsi" w:hAnsiTheme="minorHAnsi" w:cstheme="minorBidi"/>
          <w:sz w:val="20"/>
          <w:szCs w:val="20"/>
        </w:rPr>
      </w:sdtEndPr>
      <w:sdtContent>
        <w:p>
          <w:pPr>
            <w:spacing w:line="360" w:lineRule="auto"/>
            <w:jc w:val="center"/>
            <w:rPr>
              <w:rFonts w:hint="eastAsia" w:ascii="仿宋" w:hAnsi="仿宋" w:eastAsia="仿宋" w:cs="仿宋"/>
              <w:sz w:val="28"/>
              <w:szCs w:val="28"/>
            </w:rPr>
          </w:pPr>
          <w:bookmarkStart w:id="0" w:name="_Toc26520"/>
          <w:bookmarkStart w:id="1" w:name="_Toc5036"/>
          <w:bookmarkStart w:id="2" w:name="_Toc32323"/>
          <w:bookmarkStart w:id="3" w:name="_Toc9466"/>
          <w:bookmarkStart w:id="4" w:name="_Toc5807"/>
          <w:bookmarkStart w:id="5" w:name="_Toc1475"/>
          <w:bookmarkStart w:id="6" w:name="_Toc28941"/>
          <w:r>
            <w:rPr>
              <w:rFonts w:hint="eastAsia" w:ascii="仿宋" w:hAnsi="仿宋" w:eastAsia="仿宋" w:cs="仿宋"/>
              <w:sz w:val="28"/>
              <w:szCs w:val="28"/>
            </w:rPr>
            <w:t>目录</w:t>
          </w:r>
        </w:p>
        <w:p>
          <w:pPr>
            <w:pStyle w:val="36"/>
            <w:tabs>
              <w:tab w:val="right" w:leader="dot" w:pos="15364"/>
            </w:tabs>
            <w:spacing w:line="360" w:lineRule="auto"/>
            <w:rPr>
              <w:rFonts w:hint="eastAsia" w:ascii="仿宋" w:hAnsi="仿宋" w:eastAsia="仿宋" w:cs="仿宋"/>
              <w:sz w:val="32"/>
              <w:szCs w:val="32"/>
            </w:rPr>
          </w:pPr>
          <w:r>
            <w:rPr>
              <w:rFonts w:hint="eastAsia" w:ascii="仿宋" w:hAnsi="仿宋" w:eastAsia="仿宋" w:cs="仿宋"/>
              <w:sz w:val="32"/>
              <w:szCs w:val="32"/>
            </w:rPr>
            <w:fldChar w:fldCharType="begin"/>
          </w:r>
          <w:r>
            <w:rPr>
              <w:rFonts w:hint="eastAsia" w:ascii="仿宋" w:hAnsi="仿宋" w:eastAsia="仿宋" w:cs="仿宋"/>
              <w:sz w:val="32"/>
              <w:szCs w:val="32"/>
            </w:rPr>
            <w:instrText xml:space="preserve"> HYPERLINK \l _Toc18301 </w:instrText>
          </w:r>
          <w:r>
            <w:rPr>
              <w:rFonts w:hint="eastAsia" w:ascii="仿宋" w:hAnsi="仿宋" w:eastAsia="仿宋" w:cs="仿宋"/>
              <w:sz w:val="32"/>
              <w:szCs w:val="32"/>
            </w:rPr>
            <w:fldChar w:fldCharType="separate"/>
          </w:r>
          <w:sdt>
            <w:sdtPr>
              <w:rPr>
                <w:rFonts w:hint="eastAsia" w:ascii="仿宋" w:hAnsi="仿宋" w:eastAsia="仿宋" w:cs="仿宋"/>
                <w:sz w:val="32"/>
                <w:szCs w:val="32"/>
              </w:rPr>
              <w:id w:val="147455663"/>
              <w:placeholder>
                <w:docPart w:val="{9727234a-430e-4a70-96aa-f41d3f7b83aa}"/>
              </w:placeholder>
            </w:sdtPr>
            <w:sdtEndPr>
              <w:rPr>
                <w:rFonts w:hint="eastAsia" w:ascii="仿宋" w:hAnsi="仿宋" w:eastAsia="仿宋" w:cs="仿宋"/>
                <w:sz w:val="32"/>
                <w:szCs w:val="32"/>
              </w:rPr>
            </w:sdtEndPr>
            <w:sdtContent>
              <w:r>
                <w:rPr>
                  <w:rFonts w:hint="eastAsia" w:ascii="仿宋" w:hAnsi="仿宋" w:eastAsia="仿宋" w:cs="仿宋"/>
                  <w:sz w:val="32"/>
                  <w:szCs w:val="32"/>
                </w:rPr>
                <w:t>一、安装客户端</w:t>
              </w:r>
            </w:sdtContent>
          </w:sdt>
          <w:r>
            <w:rPr>
              <w:rFonts w:hint="eastAsia" w:ascii="仿宋" w:hAnsi="仿宋" w:eastAsia="仿宋" w:cs="仿宋"/>
              <w:sz w:val="32"/>
              <w:szCs w:val="32"/>
            </w:rPr>
            <w:tab/>
          </w:r>
          <w:r>
            <w:rPr>
              <w:rFonts w:hint="eastAsia" w:ascii="仿宋" w:hAnsi="仿宋" w:eastAsia="仿宋" w:cs="仿宋"/>
              <w:sz w:val="32"/>
              <w:szCs w:val="32"/>
            </w:rPr>
            <w:t>3</w:t>
          </w:r>
          <w:r>
            <w:rPr>
              <w:rFonts w:hint="eastAsia" w:ascii="仿宋" w:hAnsi="仿宋" w:eastAsia="仿宋" w:cs="仿宋"/>
              <w:sz w:val="32"/>
              <w:szCs w:val="32"/>
            </w:rPr>
            <w:fldChar w:fldCharType="end"/>
          </w:r>
        </w:p>
        <w:p>
          <w:pPr>
            <w:pStyle w:val="36"/>
            <w:tabs>
              <w:tab w:val="right" w:leader="dot" w:pos="15364"/>
            </w:tabs>
            <w:spacing w:line="360" w:lineRule="auto"/>
            <w:rPr>
              <w:rFonts w:hint="eastAsia" w:ascii="仿宋" w:hAnsi="仿宋" w:eastAsia="仿宋" w:cs="仿宋"/>
              <w:sz w:val="32"/>
              <w:szCs w:val="32"/>
            </w:rPr>
          </w:pPr>
          <w:r>
            <w:rPr>
              <w:rFonts w:hint="eastAsia" w:ascii="仿宋" w:hAnsi="仿宋" w:eastAsia="仿宋" w:cs="仿宋"/>
              <w:sz w:val="32"/>
              <w:szCs w:val="32"/>
            </w:rPr>
            <w:fldChar w:fldCharType="begin"/>
          </w:r>
          <w:r>
            <w:rPr>
              <w:rFonts w:hint="eastAsia" w:ascii="仿宋" w:hAnsi="仿宋" w:eastAsia="仿宋" w:cs="仿宋"/>
              <w:sz w:val="32"/>
              <w:szCs w:val="32"/>
            </w:rPr>
            <w:instrText xml:space="preserve"> HYPERLINK \l _Toc24337 </w:instrText>
          </w:r>
          <w:r>
            <w:rPr>
              <w:rFonts w:hint="eastAsia" w:ascii="仿宋" w:hAnsi="仿宋" w:eastAsia="仿宋" w:cs="仿宋"/>
              <w:sz w:val="32"/>
              <w:szCs w:val="32"/>
            </w:rPr>
            <w:fldChar w:fldCharType="separate"/>
          </w:r>
          <w:sdt>
            <w:sdtPr>
              <w:rPr>
                <w:rFonts w:hint="eastAsia" w:ascii="仿宋" w:hAnsi="仿宋" w:eastAsia="仿宋" w:cs="仿宋"/>
                <w:sz w:val="32"/>
                <w:szCs w:val="32"/>
              </w:rPr>
              <w:id w:val="147455663"/>
              <w:placeholder>
                <w:docPart w:val="{61271fde-3b63-4f5f-831a-1670895a5584}"/>
              </w:placeholder>
            </w:sdtPr>
            <w:sdtEndPr>
              <w:rPr>
                <w:rFonts w:hint="eastAsia" w:ascii="仿宋" w:hAnsi="仿宋" w:eastAsia="仿宋" w:cs="仿宋"/>
                <w:sz w:val="32"/>
                <w:szCs w:val="32"/>
              </w:rPr>
            </w:sdtEndPr>
            <w:sdtContent>
              <w:r>
                <w:rPr>
                  <w:rFonts w:hint="eastAsia" w:ascii="仿宋" w:hAnsi="仿宋" w:eastAsia="仿宋" w:cs="仿宋"/>
                  <w:sz w:val="32"/>
                  <w:szCs w:val="32"/>
                </w:rPr>
                <w:t>二、 用户管理</w:t>
              </w:r>
            </w:sdtContent>
          </w:sdt>
          <w:r>
            <w:rPr>
              <w:rFonts w:hint="eastAsia" w:ascii="仿宋" w:hAnsi="仿宋" w:eastAsia="仿宋" w:cs="仿宋"/>
              <w:sz w:val="32"/>
              <w:szCs w:val="32"/>
            </w:rPr>
            <w:tab/>
          </w:r>
          <w:r>
            <w:rPr>
              <w:rFonts w:hint="eastAsia" w:ascii="仿宋" w:hAnsi="仿宋" w:eastAsia="仿宋" w:cs="仿宋"/>
              <w:sz w:val="32"/>
              <w:szCs w:val="32"/>
            </w:rPr>
            <w:t>8</w:t>
          </w:r>
          <w:r>
            <w:rPr>
              <w:rFonts w:hint="eastAsia" w:ascii="仿宋" w:hAnsi="仿宋" w:eastAsia="仿宋" w:cs="仿宋"/>
              <w:sz w:val="32"/>
              <w:szCs w:val="32"/>
            </w:rPr>
            <w:fldChar w:fldCharType="end"/>
          </w:r>
        </w:p>
        <w:p>
          <w:pPr>
            <w:pStyle w:val="36"/>
            <w:tabs>
              <w:tab w:val="right" w:leader="dot" w:pos="15364"/>
            </w:tabs>
            <w:spacing w:line="360" w:lineRule="auto"/>
            <w:rPr>
              <w:rFonts w:hint="eastAsia" w:ascii="仿宋" w:hAnsi="仿宋" w:eastAsia="仿宋" w:cs="仿宋"/>
              <w:sz w:val="32"/>
              <w:szCs w:val="32"/>
            </w:rPr>
          </w:pPr>
          <w:r>
            <w:rPr>
              <w:rFonts w:hint="eastAsia" w:ascii="仿宋" w:hAnsi="仿宋" w:eastAsia="仿宋" w:cs="仿宋"/>
              <w:sz w:val="32"/>
              <w:szCs w:val="32"/>
            </w:rPr>
            <w:fldChar w:fldCharType="begin"/>
          </w:r>
          <w:r>
            <w:rPr>
              <w:rFonts w:hint="eastAsia" w:ascii="仿宋" w:hAnsi="仿宋" w:eastAsia="仿宋" w:cs="仿宋"/>
              <w:sz w:val="32"/>
              <w:szCs w:val="32"/>
            </w:rPr>
            <w:instrText xml:space="preserve"> HYPERLINK \l _Toc29309 </w:instrText>
          </w:r>
          <w:r>
            <w:rPr>
              <w:rFonts w:hint="eastAsia" w:ascii="仿宋" w:hAnsi="仿宋" w:eastAsia="仿宋" w:cs="仿宋"/>
              <w:sz w:val="32"/>
              <w:szCs w:val="32"/>
            </w:rPr>
            <w:fldChar w:fldCharType="separate"/>
          </w:r>
          <w:sdt>
            <w:sdtPr>
              <w:rPr>
                <w:rFonts w:hint="eastAsia" w:ascii="仿宋" w:hAnsi="仿宋" w:eastAsia="仿宋" w:cs="仿宋"/>
                <w:sz w:val="32"/>
                <w:szCs w:val="32"/>
              </w:rPr>
              <w:id w:val="147455663"/>
              <w:placeholder>
                <w:docPart w:val="{eac2ed82-7cfc-4760-8345-87ecadbc857d}"/>
              </w:placeholder>
            </w:sdtPr>
            <w:sdtEndPr>
              <w:rPr>
                <w:rFonts w:hint="eastAsia" w:ascii="仿宋" w:hAnsi="仿宋" w:eastAsia="仿宋" w:cs="仿宋"/>
                <w:sz w:val="32"/>
                <w:szCs w:val="32"/>
              </w:rPr>
            </w:sdtEndPr>
            <w:sdtContent>
              <w:r>
                <w:rPr>
                  <w:rFonts w:hint="eastAsia" w:ascii="仿宋" w:hAnsi="仿宋" w:eastAsia="仿宋" w:cs="仿宋"/>
                  <w:sz w:val="32"/>
                  <w:szCs w:val="32"/>
                </w:rPr>
                <w:t>三、 好友管理</w:t>
              </w:r>
            </w:sdtContent>
          </w:sdt>
          <w:r>
            <w:rPr>
              <w:rFonts w:hint="eastAsia" w:ascii="仿宋" w:hAnsi="仿宋" w:eastAsia="仿宋" w:cs="仿宋"/>
              <w:sz w:val="32"/>
              <w:szCs w:val="32"/>
            </w:rPr>
            <w:tab/>
          </w:r>
          <w:r>
            <w:rPr>
              <w:rFonts w:hint="eastAsia" w:ascii="仿宋" w:hAnsi="仿宋" w:eastAsia="仿宋" w:cs="仿宋"/>
              <w:sz w:val="32"/>
              <w:szCs w:val="32"/>
            </w:rPr>
            <w:t>11</w:t>
          </w:r>
          <w:r>
            <w:rPr>
              <w:rFonts w:hint="eastAsia" w:ascii="仿宋" w:hAnsi="仿宋" w:eastAsia="仿宋" w:cs="仿宋"/>
              <w:sz w:val="32"/>
              <w:szCs w:val="32"/>
            </w:rPr>
            <w:fldChar w:fldCharType="end"/>
          </w:r>
        </w:p>
        <w:p>
          <w:pPr>
            <w:pStyle w:val="36"/>
            <w:tabs>
              <w:tab w:val="right" w:leader="dot" w:pos="15364"/>
            </w:tabs>
            <w:spacing w:line="360" w:lineRule="auto"/>
            <w:rPr>
              <w:rFonts w:hint="eastAsia" w:ascii="仿宋" w:hAnsi="仿宋" w:eastAsia="仿宋" w:cs="仿宋"/>
              <w:sz w:val="32"/>
              <w:szCs w:val="32"/>
            </w:rPr>
          </w:pPr>
          <w:r>
            <w:rPr>
              <w:rFonts w:hint="eastAsia" w:ascii="仿宋" w:hAnsi="仿宋" w:eastAsia="仿宋" w:cs="仿宋"/>
              <w:sz w:val="32"/>
              <w:szCs w:val="32"/>
            </w:rPr>
            <w:fldChar w:fldCharType="begin"/>
          </w:r>
          <w:r>
            <w:rPr>
              <w:rFonts w:hint="eastAsia" w:ascii="仿宋" w:hAnsi="仿宋" w:eastAsia="仿宋" w:cs="仿宋"/>
              <w:sz w:val="32"/>
              <w:szCs w:val="32"/>
            </w:rPr>
            <w:instrText xml:space="preserve"> HYPERLINK \l _Toc7136 </w:instrText>
          </w:r>
          <w:r>
            <w:rPr>
              <w:rFonts w:hint="eastAsia" w:ascii="仿宋" w:hAnsi="仿宋" w:eastAsia="仿宋" w:cs="仿宋"/>
              <w:sz w:val="32"/>
              <w:szCs w:val="32"/>
            </w:rPr>
            <w:fldChar w:fldCharType="separate"/>
          </w:r>
          <w:sdt>
            <w:sdtPr>
              <w:rPr>
                <w:rFonts w:hint="eastAsia" w:ascii="仿宋" w:hAnsi="仿宋" w:eastAsia="仿宋" w:cs="仿宋"/>
                <w:sz w:val="32"/>
                <w:szCs w:val="32"/>
              </w:rPr>
              <w:id w:val="147455663"/>
              <w:placeholder>
                <w:docPart w:val="{010e9cf2-451d-4214-8364-12e4f6ca3107}"/>
              </w:placeholder>
            </w:sdtPr>
            <w:sdtEndPr>
              <w:rPr>
                <w:rFonts w:hint="eastAsia" w:ascii="仿宋" w:hAnsi="仿宋" w:eastAsia="仿宋" w:cs="仿宋"/>
                <w:sz w:val="32"/>
                <w:szCs w:val="32"/>
              </w:rPr>
            </w:sdtEndPr>
            <w:sdtContent>
              <w:r>
                <w:rPr>
                  <w:rFonts w:hint="eastAsia" w:ascii="仿宋" w:hAnsi="仿宋" w:eastAsia="仿宋" w:cs="仿宋"/>
                  <w:sz w:val="32"/>
                  <w:szCs w:val="32"/>
                </w:rPr>
                <w:t>四、 消息中心</w:t>
              </w:r>
            </w:sdtContent>
          </w:sdt>
          <w:r>
            <w:rPr>
              <w:rFonts w:hint="eastAsia" w:ascii="仿宋" w:hAnsi="仿宋" w:eastAsia="仿宋" w:cs="仿宋"/>
              <w:sz w:val="32"/>
              <w:szCs w:val="32"/>
            </w:rPr>
            <w:tab/>
          </w:r>
          <w:r>
            <w:rPr>
              <w:rFonts w:hint="eastAsia" w:ascii="仿宋" w:hAnsi="仿宋" w:eastAsia="仿宋" w:cs="仿宋"/>
              <w:sz w:val="32"/>
              <w:szCs w:val="32"/>
            </w:rPr>
            <w:t>14</w:t>
          </w:r>
          <w:r>
            <w:rPr>
              <w:rFonts w:hint="eastAsia" w:ascii="仿宋" w:hAnsi="仿宋" w:eastAsia="仿宋" w:cs="仿宋"/>
              <w:sz w:val="32"/>
              <w:szCs w:val="32"/>
            </w:rPr>
            <w:fldChar w:fldCharType="end"/>
          </w:r>
        </w:p>
        <w:p>
          <w:pPr>
            <w:pStyle w:val="36"/>
            <w:tabs>
              <w:tab w:val="right" w:leader="dot" w:pos="15364"/>
            </w:tabs>
            <w:spacing w:line="360" w:lineRule="auto"/>
            <w:rPr>
              <w:rFonts w:hint="eastAsia" w:ascii="仿宋" w:hAnsi="仿宋" w:eastAsia="仿宋" w:cs="仿宋"/>
              <w:sz w:val="32"/>
              <w:szCs w:val="32"/>
            </w:rPr>
          </w:pPr>
          <w:r>
            <w:rPr>
              <w:rFonts w:hint="eastAsia" w:ascii="仿宋" w:hAnsi="仿宋" w:eastAsia="仿宋" w:cs="仿宋"/>
              <w:sz w:val="32"/>
              <w:szCs w:val="32"/>
            </w:rPr>
            <w:fldChar w:fldCharType="begin"/>
          </w:r>
          <w:r>
            <w:rPr>
              <w:rFonts w:hint="eastAsia" w:ascii="仿宋" w:hAnsi="仿宋" w:eastAsia="仿宋" w:cs="仿宋"/>
              <w:sz w:val="32"/>
              <w:szCs w:val="32"/>
            </w:rPr>
            <w:instrText xml:space="preserve"> HYPERLINK \l _Toc15679 </w:instrText>
          </w:r>
          <w:r>
            <w:rPr>
              <w:rFonts w:hint="eastAsia" w:ascii="仿宋" w:hAnsi="仿宋" w:eastAsia="仿宋" w:cs="仿宋"/>
              <w:sz w:val="32"/>
              <w:szCs w:val="32"/>
            </w:rPr>
            <w:fldChar w:fldCharType="separate"/>
          </w:r>
          <w:sdt>
            <w:sdtPr>
              <w:rPr>
                <w:rFonts w:hint="eastAsia" w:ascii="仿宋" w:hAnsi="仿宋" w:eastAsia="仿宋" w:cs="仿宋"/>
                <w:sz w:val="32"/>
                <w:szCs w:val="32"/>
              </w:rPr>
              <w:id w:val="147455663"/>
              <w:placeholder>
                <w:docPart w:val="{c2b8596e-2aa4-48e4-8009-8fb451225165}"/>
              </w:placeholder>
            </w:sdtPr>
            <w:sdtEndPr>
              <w:rPr>
                <w:rFonts w:hint="eastAsia" w:ascii="仿宋" w:hAnsi="仿宋" w:eastAsia="仿宋" w:cs="仿宋"/>
                <w:sz w:val="32"/>
                <w:szCs w:val="32"/>
              </w:rPr>
            </w:sdtEndPr>
            <w:sdtContent>
              <w:r>
                <w:rPr>
                  <w:rFonts w:hint="eastAsia" w:ascii="仿宋" w:hAnsi="仿宋" w:eastAsia="仿宋" w:cs="仿宋"/>
                  <w:sz w:val="32"/>
                  <w:szCs w:val="32"/>
                </w:rPr>
                <w:t xml:space="preserve">五、 </w:t>
              </w:r>
              <w:r>
                <w:rPr>
                  <w:rFonts w:hint="eastAsia" w:ascii="仿宋" w:hAnsi="仿宋" w:eastAsia="仿宋" w:cs="仿宋"/>
                  <w:sz w:val="32"/>
                  <w:szCs w:val="32"/>
                  <w:lang w:eastAsia="zh-CN"/>
                </w:rPr>
                <w:t>药械网</w:t>
              </w:r>
              <w:r>
                <w:rPr>
                  <w:rFonts w:hint="eastAsia" w:ascii="仿宋" w:hAnsi="仿宋" w:eastAsia="仿宋" w:cs="仿宋"/>
                  <w:sz w:val="32"/>
                  <w:szCs w:val="32"/>
                </w:rPr>
                <w:t>工具</w:t>
              </w:r>
            </w:sdtContent>
          </w:sdt>
          <w:r>
            <w:rPr>
              <w:rFonts w:hint="eastAsia" w:ascii="仿宋" w:hAnsi="仿宋" w:eastAsia="仿宋" w:cs="仿宋"/>
              <w:sz w:val="32"/>
              <w:szCs w:val="32"/>
            </w:rPr>
            <w:tab/>
          </w:r>
          <w:r>
            <w:rPr>
              <w:rFonts w:hint="eastAsia" w:ascii="仿宋" w:hAnsi="仿宋" w:eastAsia="仿宋" w:cs="仿宋"/>
              <w:sz w:val="32"/>
              <w:szCs w:val="32"/>
            </w:rPr>
            <w:t>17</w:t>
          </w:r>
          <w:r>
            <w:rPr>
              <w:rFonts w:hint="eastAsia" w:ascii="仿宋" w:hAnsi="仿宋" w:eastAsia="仿宋" w:cs="仿宋"/>
              <w:sz w:val="32"/>
              <w:szCs w:val="32"/>
            </w:rPr>
            <w:fldChar w:fldCharType="end"/>
          </w:r>
        </w:p>
        <w:p>
          <w:pPr>
            <w:pStyle w:val="36"/>
            <w:tabs>
              <w:tab w:val="right" w:leader="dot" w:pos="15364"/>
            </w:tabs>
            <w:spacing w:line="360" w:lineRule="auto"/>
            <w:rPr>
              <w:rFonts w:hint="eastAsia" w:ascii="仿宋" w:hAnsi="仿宋" w:eastAsia="仿宋" w:cs="仿宋"/>
              <w:sz w:val="32"/>
              <w:szCs w:val="32"/>
            </w:rPr>
          </w:pPr>
          <w:r>
            <w:rPr>
              <w:rFonts w:hint="eastAsia" w:ascii="仿宋" w:hAnsi="仿宋" w:eastAsia="仿宋" w:cs="仿宋"/>
              <w:sz w:val="32"/>
              <w:szCs w:val="32"/>
            </w:rPr>
            <w:fldChar w:fldCharType="begin"/>
          </w:r>
          <w:r>
            <w:rPr>
              <w:rFonts w:hint="eastAsia" w:ascii="仿宋" w:hAnsi="仿宋" w:eastAsia="仿宋" w:cs="仿宋"/>
              <w:sz w:val="32"/>
              <w:szCs w:val="32"/>
            </w:rPr>
            <w:instrText xml:space="preserve"> HYPERLINK \l _Toc15373 </w:instrText>
          </w:r>
          <w:r>
            <w:rPr>
              <w:rFonts w:hint="eastAsia" w:ascii="仿宋" w:hAnsi="仿宋" w:eastAsia="仿宋" w:cs="仿宋"/>
              <w:sz w:val="32"/>
              <w:szCs w:val="32"/>
            </w:rPr>
            <w:fldChar w:fldCharType="separate"/>
          </w:r>
          <w:sdt>
            <w:sdtPr>
              <w:rPr>
                <w:rFonts w:hint="eastAsia" w:ascii="仿宋" w:hAnsi="仿宋" w:eastAsia="仿宋" w:cs="仿宋"/>
                <w:sz w:val="32"/>
                <w:szCs w:val="32"/>
              </w:rPr>
              <w:id w:val="147455663"/>
              <w:placeholder>
                <w:docPart w:val="{01eaf177-a4d2-46e8-b382-2749020be4fb}"/>
              </w:placeholder>
            </w:sdtPr>
            <w:sdtEndPr>
              <w:rPr>
                <w:rFonts w:hint="eastAsia" w:ascii="仿宋" w:hAnsi="仿宋" w:eastAsia="仿宋" w:cs="仿宋"/>
                <w:sz w:val="32"/>
                <w:szCs w:val="32"/>
              </w:rPr>
            </w:sdtEndPr>
            <w:sdtContent>
              <w:r>
                <w:rPr>
                  <w:rFonts w:hint="eastAsia" w:ascii="仿宋" w:hAnsi="仿宋" w:eastAsia="仿宋" w:cs="仿宋"/>
                  <w:sz w:val="32"/>
                  <w:szCs w:val="32"/>
                </w:rPr>
                <w:t>六、 其它功能</w:t>
              </w:r>
            </w:sdtContent>
          </w:sdt>
          <w:r>
            <w:rPr>
              <w:rFonts w:hint="eastAsia" w:ascii="仿宋" w:hAnsi="仿宋" w:eastAsia="仿宋" w:cs="仿宋"/>
              <w:sz w:val="32"/>
              <w:szCs w:val="32"/>
            </w:rPr>
            <w:tab/>
          </w:r>
          <w:r>
            <w:rPr>
              <w:rFonts w:hint="eastAsia" w:ascii="仿宋" w:hAnsi="仿宋" w:eastAsia="仿宋" w:cs="仿宋"/>
              <w:sz w:val="32"/>
              <w:szCs w:val="32"/>
            </w:rPr>
            <w:t>18</w:t>
          </w:r>
          <w:r>
            <w:rPr>
              <w:rFonts w:hint="eastAsia" w:ascii="仿宋" w:hAnsi="仿宋" w:eastAsia="仿宋" w:cs="仿宋"/>
              <w:sz w:val="32"/>
              <w:szCs w:val="32"/>
            </w:rPr>
            <w:fldChar w:fldCharType="end"/>
          </w:r>
        </w:p>
        <w:p>
          <w:pPr>
            <w:pStyle w:val="37"/>
            <w:tabs>
              <w:tab w:val="right" w:leader="dot" w:pos="15364"/>
            </w:tabs>
          </w:pPr>
        </w:p>
      </w:sdtContent>
    </w:sdt>
    <w:p>
      <w:pPr>
        <w:pStyle w:val="36"/>
        <w:tabs>
          <w:tab w:val="right" w:leader="dot" w:pos="15364"/>
        </w:tabs>
        <w:spacing w:line="360" w:lineRule="auto"/>
      </w:pPr>
    </w:p>
    <w:p>
      <w:pPr>
        <w:pStyle w:val="2"/>
        <w:spacing w:line="240" w:lineRule="auto"/>
        <w:rPr>
          <w:rFonts w:hint="eastAsia" w:ascii="楷体" w:hAnsi="楷体" w:eastAsia="楷体" w:cs="楷体"/>
          <w:bCs/>
          <w:sz w:val="32"/>
          <w:szCs w:val="32"/>
          <w:lang w:eastAsia="zh-CN"/>
        </w:rPr>
      </w:pPr>
    </w:p>
    <w:p>
      <w:pPr>
        <w:pStyle w:val="2"/>
        <w:spacing w:line="240" w:lineRule="auto"/>
        <w:rPr>
          <w:rFonts w:hint="eastAsia" w:ascii="楷体" w:hAnsi="楷体" w:eastAsia="楷体" w:cs="楷体"/>
          <w:bCs/>
          <w:sz w:val="32"/>
          <w:szCs w:val="32"/>
          <w:lang w:eastAsia="zh-CN"/>
        </w:rPr>
      </w:pPr>
    </w:p>
    <w:p>
      <w:pPr>
        <w:pStyle w:val="2"/>
        <w:spacing w:line="240" w:lineRule="auto"/>
        <w:rPr>
          <w:rFonts w:hint="eastAsia" w:ascii="楷体" w:hAnsi="楷体" w:eastAsia="楷体" w:cs="楷体"/>
          <w:bCs/>
          <w:sz w:val="32"/>
          <w:szCs w:val="32"/>
          <w:lang w:eastAsia="zh-CN"/>
        </w:rPr>
      </w:pPr>
    </w:p>
    <w:p>
      <w:pPr>
        <w:pStyle w:val="2"/>
        <w:spacing w:line="240" w:lineRule="auto"/>
        <w:rPr>
          <w:rFonts w:hint="eastAsia" w:ascii="楷体" w:hAnsi="楷体" w:eastAsia="楷体" w:cs="楷体"/>
          <w:bCs/>
          <w:sz w:val="32"/>
          <w:szCs w:val="32"/>
          <w:lang w:eastAsia="zh-CN"/>
        </w:rPr>
      </w:pPr>
    </w:p>
    <w:p>
      <w:pPr>
        <w:rPr>
          <w:rFonts w:hint="eastAsia" w:ascii="楷体" w:hAnsi="楷体" w:eastAsia="楷体" w:cs="楷体"/>
          <w:bCs/>
          <w:sz w:val="32"/>
          <w:szCs w:val="32"/>
          <w:lang w:eastAsia="zh-CN"/>
        </w:rPr>
      </w:pPr>
    </w:p>
    <w:p>
      <w:pPr>
        <w:rPr>
          <w:rFonts w:hint="eastAsia" w:ascii="楷体" w:hAnsi="楷体" w:eastAsia="楷体" w:cs="楷体"/>
          <w:bCs/>
          <w:sz w:val="32"/>
          <w:szCs w:val="32"/>
          <w:lang w:eastAsia="zh-CN"/>
        </w:rPr>
      </w:pPr>
    </w:p>
    <w:p>
      <w:pPr>
        <w:pStyle w:val="2"/>
        <w:spacing w:line="240" w:lineRule="auto"/>
        <w:rPr>
          <w:rFonts w:ascii="楷体" w:hAnsi="楷体" w:eastAsia="楷体" w:cs="楷体"/>
          <w:b w:val="0"/>
          <w:bCs w:val="0"/>
        </w:rPr>
      </w:pPr>
      <w:bookmarkStart w:id="7" w:name="_Toc18301"/>
      <w:bookmarkStart w:id="8" w:name="_Toc18512"/>
      <w:r>
        <w:rPr>
          <w:rFonts w:hint="eastAsia" w:ascii="楷体" w:hAnsi="楷体" w:eastAsia="楷体" w:cs="楷体"/>
          <w:bCs/>
          <w:sz w:val="32"/>
          <w:szCs w:val="32"/>
          <w:lang w:eastAsia="zh-CN"/>
        </w:rPr>
        <w:t>一、</w:t>
      </w:r>
      <w:bookmarkEnd w:id="0"/>
      <w:r>
        <w:rPr>
          <w:rFonts w:hint="eastAsia" w:ascii="楷体" w:hAnsi="楷体" w:eastAsia="楷体" w:cs="楷体"/>
          <w:bCs/>
          <w:sz w:val="32"/>
          <w:szCs w:val="32"/>
          <w:lang w:val="en-US" w:eastAsia="zh-CN"/>
        </w:rPr>
        <w:t>安装客户端</w:t>
      </w:r>
      <w:bookmarkEnd w:id="1"/>
      <w:bookmarkEnd w:id="2"/>
      <w:bookmarkEnd w:id="3"/>
      <w:bookmarkEnd w:id="4"/>
      <w:bookmarkEnd w:id="7"/>
      <w:bookmarkEnd w:id="8"/>
    </w:p>
    <w:p>
      <w:pPr>
        <w:rPr>
          <w:rFonts w:hint="eastAsia" w:ascii="仿宋" w:hAnsi="仿宋" w:eastAsia="仿宋" w:cs="微软雅黑"/>
          <w:sz w:val="32"/>
          <w:szCs w:val="32"/>
        </w:rPr>
      </w:pPr>
      <w:bookmarkStart w:id="9" w:name="_Toc7824"/>
      <w:bookmarkStart w:id="10" w:name="_Toc28923"/>
      <w:r>
        <w:rPr>
          <w:rFonts w:hint="eastAsia" w:ascii="仿宋" w:hAnsi="仿宋" w:eastAsia="仿宋" w:cs="微软雅黑"/>
          <w:sz w:val="32"/>
          <w:szCs w:val="32"/>
        </w:rPr>
        <w:t>第一步：</w:t>
      </w:r>
      <w:r>
        <w:rPr>
          <w:rFonts w:hint="eastAsia" w:ascii="仿宋" w:hAnsi="仿宋" w:eastAsia="仿宋" w:cs="微软雅黑"/>
          <w:sz w:val="32"/>
          <w:szCs w:val="32"/>
          <w:lang w:val="en-US" w:eastAsia="zh-CN"/>
        </w:rPr>
        <w:t>进入药械网官方网站，点击下载桌面客户端,或者通过网站底部的新手指南-下载工具里进行下载</w:t>
      </w:r>
      <w:r>
        <w:rPr>
          <w:rFonts w:hint="eastAsia" w:ascii="仿宋" w:hAnsi="仿宋" w:eastAsia="仿宋" w:cs="微软雅黑"/>
          <w:sz w:val="32"/>
          <w:szCs w:val="32"/>
        </w:rPr>
        <w:t>；</w:t>
      </w:r>
      <w:bookmarkEnd w:id="9"/>
      <w:bookmarkEnd w:id="10"/>
    </w:p>
    <w:p>
      <w:pPr>
        <w:jc w:val="center"/>
        <w:rPr>
          <w:rFonts w:hint="eastAsia" w:ascii="仿宋" w:hAnsi="仿宋" w:eastAsia="仿宋" w:cs="微软雅黑"/>
          <w:sz w:val="32"/>
          <w:szCs w:val="32"/>
          <w:lang w:eastAsia="zh-CN"/>
        </w:rPr>
      </w:pPr>
      <w:r>
        <w:drawing>
          <wp:inline distT="0" distB="0" distL="114300" distR="114300">
            <wp:extent cx="9750425" cy="4555490"/>
            <wp:effectExtent l="0" t="0" r="3175" b="1651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50425" cy="4555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微软雅黑"/>
          <w:sz w:val="32"/>
          <w:szCs w:val="32"/>
          <w:lang w:eastAsia="zh-CN"/>
        </w:rPr>
      </w:pPr>
    </w:p>
    <w:p>
      <w:pPr>
        <w:rPr>
          <w:rFonts w:hint="eastAsia" w:ascii="仿宋" w:hAnsi="仿宋" w:eastAsia="仿宋" w:cs="微软雅黑"/>
          <w:sz w:val="32"/>
          <w:szCs w:val="32"/>
          <w:lang w:val="en-US" w:eastAsia="zh-CN"/>
        </w:rPr>
      </w:pPr>
      <w:bookmarkStart w:id="11" w:name="_Toc11445"/>
      <w:bookmarkStart w:id="12" w:name="_Toc12057"/>
      <w:r>
        <w:rPr>
          <w:rFonts w:hint="eastAsia" w:ascii="仿宋" w:hAnsi="仿宋" w:eastAsia="仿宋" w:cs="微软雅黑"/>
          <w:sz w:val="32"/>
          <w:szCs w:val="32"/>
          <w:lang w:val="en-US" w:eastAsia="zh-CN"/>
        </w:rPr>
        <w:t>第二步：解压从药械网下载下来的压缩文件；</w:t>
      </w:r>
      <w:bookmarkEnd w:id="11"/>
      <w:bookmarkEnd w:id="12"/>
    </w:p>
    <w:p>
      <w:pPr>
        <w:jc w:val="center"/>
        <w:rPr>
          <w:rFonts w:hint="eastAsia" w:ascii="仿宋" w:hAnsi="仿宋" w:eastAsia="仿宋" w:cs="微软雅黑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6269355" cy="4589780"/>
            <wp:effectExtent l="0" t="0" r="17145" b="127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9355" cy="4589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微软雅黑"/>
          <w:sz w:val="32"/>
          <w:szCs w:val="32"/>
          <w:lang w:val="en-US" w:eastAsia="zh-CN"/>
        </w:rPr>
      </w:pPr>
      <w:bookmarkStart w:id="13" w:name="_Toc27180"/>
      <w:bookmarkStart w:id="14" w:name="_Toc18651"/>
      <w:r>
        <w:rPr>
          <w:rFonts w:hint="eastAsia" w:ascii="仿宋" w:hAnsi="仿宋" w:eastAsia="仿宋" w:cs="微软雅黑"/>
          <w:sz w:val="32"/>
          <w:szCs w:val="32"/>
          <w:lang w:val="en-US" w:eastAsia="zh-CN"/>
        </w:rPr>
        <w:t>第三步：双击点开解压后的文件“药械网.exe”，进入安装页面，点击下一步；</w:t>
      </w:r>
      <w:bookmarkEnd w:id="13"/>
      <w:bookmarkEnd w:id="14"/>
    </w:p>
    <w:p>
      <w:pPr>
        <w:jc w:val="center"/>
        <w:rPr>
          <w:rFonts w:hint="eastAsia" w:ascii="仿宋" w:hAnsi="仿宋" w:eastAsia="仿宋" w:cs="微软雅黑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6028690" cy="4076065"/>
            <wp:effectExtent l="0" t="0" r="10160" b="63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8690" cy="4076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微软雅黑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微软雅黑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微软雅黑"/>
          <w:sz w:val="32"/>
          <w:szCs w:val="32"/>
          <w:lang w:val="en-US" w:eastAsia="zh-CN"/>
        </w:rPr>
      </w:pPr>
      <w:bookmarkStart w:id="15" w:name="_Toc2210"/>
      <w:bookmarkStart w:id="16" w:name="_Toc26201"/>
      <w:r>
        <w:rPr>
          <w:rFonts w:hint="eastAsia" w:ascii="仿宋" w:hAnsi="仿宋" w:eastAsia="仿宋" w:cs="微软雅黑"/>
          <w:sz w:val="32"/>
          <w:szCs w:val="32"/>
          <w:lang w:val="en-US" w:eastAsia="zh-CN"/>
        </w:rPr>
        <w:t>第四步：确认安装位置后，点击安装；</w:t>
      </w:r>
      <w:bookmarkEnd w:id="15"/>
      <w:bookmarkEnd w:id="16"/>
    </w:p>
    <w:p>
      <w:pPr>
        <w:jc w:val="center"/>
        <w:rPr>
          <w:rFonts w:hint="eastAsia" w:ascii="仿宋" w:hAnsi="仿宋" w:eastAsia="仿宋" w:cs="微软雅黑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942840" cy="3580765"/>
            <wp:effectExtent l="0" t="0" r="10160" b="63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3580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微软雅黑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微软雅黑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微软雅黑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微软雅黑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微软雅黑"/>
          <w:sz w:val="32"/>
          <w:szCs w:val="32"/>
          <w:lang w:val="en-US" w:eastAsia="zh-CN"/>
        </w:rPr>
      </w:pPr>
      <w:bookmarkStart w:id="17" w:name="_Toc28260"/>
      <w:bookmarkStart w:id="18" w:name="_Toc9984"/>
      <w:r>
        <w:rPr>
          <w:rFonts w:hint="eastAsia" w:ascii="仿宋" w:hAnsi="仿宋" w:eastAsia="仿宋" w:cs="微软雅黑"/>
          <w:sz w:val="32"/>
          <w:szCs w:val="32"/>
          <w:lang w:val="en-US" w:eastAsia="zh-CN"/>
        </w:rPr>
        <w:t>第五步：安装成功!点击完成；</w:t>
      </w:r>
      <w:bookmarkEnd w:id="17"/>
      <w:bookmarkEnd w:id="18"/>
    </w:p>
    <w:p>
      <w:pPr>
        <w:jc w:val="center"/>
        <w:rPr>
          <w:rFonts w:hint="eastAsia" w:ascii="仿宋" w:hAnsi="仿宋" w:eastAsia="仿宋" w:cs="微软雅黑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942840" cy="3637915"/>
            <wp:effectExtent l="0" t="0" r="10160" b="63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363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微软雅黑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微软雅黑"/>
          <w:sz w:val="32"/>
          <w:szCs w:val="32"/>
          <w:lang w:val="en-US" w:eastAsia="zh-CN"/>
        </w:rPr>
      </w:pPr>
    </w:p>
    <w:bookmarkEnd w:id="5"/>
    <w:bookmarkEnd w:id="6"/>
    <w:p>
      <w:pPr>
        <w:jc w:val="both"/>
      </w:pPr>
    </w:p>
    <w:p>
      <w:pPr>
        <w:pStyle w:val="2"/>
        <w:numPr>
          <w:ilvl w:val="0"/>
          <w:numId w:val="1"/>
        </w:numPr>
        <w:spacing w:line="240" w:lineRule="auto"/>
        <w:rPr>
          <w:rFonts w:hint="eastAsia" w:ascii="仿宋" w:hAnsi="仿宋" w:eastAsia="仿宋" w:cs="仿宋"/>
          <w:sz w:val="32"/>
          <w:szCs w:val="32"/>
          <w:lang w:val="en-US" w:eastAsia="zh-CN" w:bidi="ar-SA"/>
        </w:rPr>
      </w:pPr>
      <w:bookmarkStart w:id="19" w:name="_Toc3288"/>
      <w:bookmarkStart w:id="20" w:name="_Toc10527"/>
      <w:bookmarkStart w:id="21" w:name="_Toc3571"/>
      <w:bookmarkStart w:id="22" w:name="_Toc27398"/>
      <w:bookmarkStart w:id="23" w:name="_Toc3284"/>
      <w:bookmarkStart w:id="24" w:name="_Toc24337"/>
      <w:r>
        <w:rPr>
          <w:rFonts w:hint="eastAsia" w:ascii="楷体" w:hAnsi="楷体" w:eastAsia="楷体" w:cs="楷体"/>
          <w:bCs/>
          <w:sz w:val="32"/>
          <w:szCs w:val="32"/>
          <w:lang w:val="en-US" w:eastAsia="zh-CN"/>
        </w:rPr>
        <w:t>用户管理</w:t>
      </w:r>
      <w:bookmarkEnd w:id="19"/>
      <w:bookmarkEnd w:id="20"/>
      <w:bookmarkEnd w:id="21"/>
      <w:bookmarkEnd w:id="22"/>
      <w:bookmarkEnd w:id="23"/>
      <w:bookmarkEnd w:id="24"/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25" w:name="_Toc26267"/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（一）用户注册</w:t>
      </w:r>
      <w:bookmarkEnd w:id="25"/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未注册会员点击“注册账号”，即可注册；</w:t>
      </w:r>
    </w:p>
    <w:p>
      <w:pPr>
        <w:numPr>
          <w:ilvl w:val="0"/>
          <w:numId w:val="0"/>
        </w:numPr>
        <w:jc w:val="center"/>
        <w:rPr>
          <w:rFonts w:hint="eastAsia" w:eastAsia="微软雅黑"/>
          <w:lang w:eastAsia="zh-CN"/>
        </w:rPr>
      </w:pPr>
      <w:r>
        <w:drawing>
          <wp:inline distT="0" distB="0" distL="114300" distR="114300">
            <wp:extent cx="4047490" cy="3199765"/>
            <wp:effectExtent l="0" t="0" r="10160" b="63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47490" cy="3199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26" w:name="_Toc4108"/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（二）登录帐号</w:t>
      </w:r>
      <w:bookmarkEnd w:id="26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：已注册会员，可直接输入账号密码，点击“登录”即可。也可勾选“记住密码”和“自动登录”，方便下次直接登录；</w:t>
      </w:r>
    </w:p>
    <w:p>
      <w:pPr>
        <w:numPr>
          <w:ilvl w:val="0"/>
          <w:numId w:val="0"/>
        </w:numPr>
        <w:jc w:val="center"/>
        <w:rPr>
          <w:lang w:val="en-US"/>
        </w:rPr>
      </w:pPr>
      <w:r>
        <w:drawing>
          <wp:inline distT="0" distB="0" distL="114300" distR="114300">
            <wp:extent cx="4047490" cy="3209290"/>
            <wp:effectExtent l="0" t="0" r="10160" b="1016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47490" cy="3209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27" w:name="_Toc11575"/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（三）找回密码</w:t>
      </w:r>
      <w:bookmarkEnd w:id="27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：如忘记密码，点击“找回密码”，通过账号和短信验证码重新找回；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047490" cy="3209290"/>
            <wp:effectExtent l="0" t="0" r="10160" b="1016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47490" cy="3209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好友管理</w:t>
      </w:r>
      <w:bookmarkStart w:id="28" w:name="_Toc1291"/>
      <w:bookmarkStart w:id="29" w:name="_Toc31593"/>
    </w:p>
    <w:p>
      <w:pPr>
        <w:numPr>
          <w:ilvl w:val="0"/>
          <w:numId w:val="2"/>
        </w:numPr>
        <w:ind w:left="0" w:leftChars="0" w:firstLine="420" w:firstLineChars="0"/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添加好友</w:t>
      </w:r>
      <w:bookmarkEnd w:id="28"/>
      <w:bookmarkEnd w:id="29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：点击“添加好友”，在搜索栏内输入昵称、机构名称或手机号，点击搜索进行添加好友；</w:t>
      </w:r>
      <w:r>
        <w:drawing>
          <wp:inline distT="0" distB="0" distL="114300" distR="114300">
            <wp:extent cx="5397500" cy="4533265"/>
            <wp:effectExtent l="0" t="0" r="12700" b="63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4533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42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30" w:name="_Toc26719"/>
      <w:bookmarkStart w:id="31" w:name="_Toc16795"/>
      <w:bookmarkStart w:id="32" w:name="_Toc18309"/>
      <w:bookmarkStart w:id="33" w:name="_Toc4511"/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黑名单</w:t>
      </w:r>
      <w:bookmarkEnd w:id="30"/>
      <w:bookmarkEnd w:id="31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：查看黑名单信息；</w:t>
      </w:r>
      <w:bookmarkEnd w:id="32"/>
      <w:bookmarkEnd w:id="33"/>
    </w:p>
    <w:p>
      <w:pPr>
        <w:numPr>
          <w:ilvl w:val="0"/>
          <w:numId w:val="0"/>
        </w:numPr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998085" cy="5052060"/>
            <wp:effectExtent l="0" t="0" r="12065" b="1524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98085" cy="5052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</w:p>
    <w:p>
      <w:pPr>
        <w:numPr>
          <w:ilvl w:val="0"/>
          <w:numId w:val="2"/>
        </w:numPr>
        <w:ind w:left="0" w:leftChars="0" w:firstLine="42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34" w:name="_Toc27864"/>
      <w:bookmarkStart w:id="35" w:name="_Toc11704"/>
      <w:bookmarkStart w:id="47" w:name="_GoBack"/>
      <w:bookmarkEnd w:id="47"/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好友列表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：双击进入聊天页面；</w:t>
      </w:r>
      <w:bookmarkEnd w:id="34"/>
      <w:bookmarkEnd w:id="35"/>
    </w:p>
    <w:p>
      <w:pPr>
        <w:numPr>
          <w:ilvl w:val="0"/>
          <w:numId w:val="0"/>
        </w:numPr>
        <w:ind w:leftChars="0"/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246630" cy="4614545"/>
            <wp:effectExtent l="0" t="0" r="1270" b="14605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4614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line="240" w:lineRule="auto"/>
        <w:ind w:left="0" w:leftChars="0" w:firstLine="0" w:firstLineChars="0"/>
        <w:rPr>
          <w:rFonts w:hint="eastAsia" w:ascii="楷体" w:hAnsi="楷体" w:eastAsia="楷体" w:cs="楷体"/>
          <w:bCs/>
          <w:sz w:val="32"/>
          <w:szCs w:val="32"/>
          <w:lang w:val="en-US" w:eastAsia="zh-CN"/>
        </w:rPr>
      </w:pPr>
      <w:bookmarkStart w:id="36" w:name="_Toc2275"/>
      <w:bookmarkStart w:id="37" w:name="_Toc11047"/>
      <w:bookmarkStart w:id="38" w:name="_Toc17132"/>
      <w:bookmarkStart w:id="39" w:name="_Toc31207"/>
      <w:bookmarkStart w:id="40" w:name="_Toc19082"/>
      <w:bookmarkStart w:id="41" w:name="_Toc7136"/>
      <w:r>
        <w:rPr>
          <w:rFonts w:hint="eastAsia" w:ascii="楷体" w:hAnsi="楷体" w:eastAsia="楷体" w:cs="楷体"/>
          <w:bCs/>
          <w:sz w:val="32"/>
          <w:szCs w:val="32"/>
          <w:lang w:val="en-US" w:eastAsia="zh-CN"/>
        </w:rPr>
        <w:t>消息中心</w:t>
      </w:r>
      <w:bookmarkEnd w:id="36"/>
      <w:bookmarkEnd w:id="37"/>
      <w:bookmarkEnd w:id="38"/>
      <w:bookmarkEnd w:id="39"/>
      <w:bookmarkEnd w:id="40"/>
      <w:bookmarkEnd w:id="41"/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（一）查看消息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：消息中心页面，选择要查看的消息，双击名称进入聊天页面；</w:t>
      </w:r>
    </w:p>
    <w:p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2171065" cy="4587875"/>
            <wp:effectExtent l="0" t="0" r="635" b="3175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4587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聊天信息：实时推送，支持表情、图片、文件、语音、截图等功能，同时可查看历史消息记录；</w:t>
      </w:r>
    </w:p>
    <w:p>
      <w:pPr>
        <w:keepNext w:val="0"/>
        <w:keepLines w:val="0"/>
        <w:widowControl/>
        <w:suppressLineNumbers w:val="0"/>
        <w:jc w:val="center"/>
        <w:rPr>
          <w:b/>
          <w:bCs/>
        </w:rPr>
      </w:pPr>
      <w:r>
        <w:drawing>
          <wp:inline distT="0" distB="0" distL="114300" distR="114300">
            <wp:extent cx="4634230" cy="5053965"/>
            <wp:effectExtent l="0" t="0" r="13970" b="13335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34230" cy="505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t>（二）消息处理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：点击订单状态，跳转网页端查看详情并处理订单，保存后，消息就会提醒已操作相关信息；</w:t>
      </w:r>
    </w:p>
    <w:p>
      <w:pPr>
        <w:numPr>
          <w:ilvl w:val="0"/>
          <w:numId w:val="0"/>
        </w:numPr>
        <w:ind w:leftChars="0"/>
        <w:jc w:val="center"/>
        <w:rPr>
          <w:rFonts w:hint="eastAsia" w:eastAsia="微软雅黑"/>
          <w:lang w:eastAsia="zh-CN"/>
        </w:rPr>
      </w:pPr>
      <w:r>
        <w:drawing>
          <wp:inline distT="0" distB="0" distL="114300" distR="114300">
            <wp:extent cx="4223385" cy="4648835"/>
            <wp:effectExtent l="0" t="0" r="5715" b="1841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23385" cy="4648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outlineLvl w:val="0"/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</w:pPr>
      <w:bookmarkStart w:id="42" w:name="_Toc16799"/>
      <w:bookmarkStart w:id="43" w:name="_Toc15679"/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药械网工具</w:t>
      </w:r>
      <w:bookmarkEnd w:id="42"/>
      <w:bookmarkEnd w:id="43"/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347595" cy="4935220"/>
            <wp:effectExtent l="0" t="0" r="14605" b="17780"/>
            <wp:docPr id="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4935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both"/>
        <w:outlineLvl w:val="0"/>
        <w:rPr>
          <w:rFonts w:hint="eastAsia" w:ascii="仿宋" w:hAnsi="仿宋" w:eastAsia="仿宋" w:cs="仿宋"/>
          <w:b/>
          <w:bCs/>
          <w:sz w:val="32"/>
          <w:szCs w:val="32"/>
        </w:rPr>
      </w:pPr>
      <w:bookmarkStart w:id="44" w:name="_Toc15373"/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其它功能</w:t>
      </w:r>
      <w:bookmarkEnd w:id="44"/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  <w:bookmarkStart w:id="45" w:name="_Toc25488"/>
      <w:r>
        <w:rPr>
          <w:rFonts w:hint="eastAsia" w:ascii="仿宋" w:hAnsi="仿宋" w:eastAsia="仿宋" w:cs="仿宋"/>
          <w:sz w:val="32"/>
          <w:szCs w:val="32"/>
          <w:lang w:eastAsia="zh-CN"/>
        </w:rPr>
        <w:t>（一）可清空聊天记录、切换账号、退出账号；</w:t>
      </w:r>
      <w:bookmarkEnd w:id="45"/>
    </w:p>
    <w:p>
      <w:pPr>
        <w:numPr>
          <w:ilvl w:val="0"/>
          <w:numId w:val="0"/>
        </w:numPr>
        <w:ind w:leftChars="0"/>
        <w:jc w:val="center"/>
        <w:outlineLvl w:val="9"/>
      </w:pPr>
      <w:r>
        <w:drawing>
          <wp:inline distT="0" distB="0" distL="114300" distR="114300">
            <wp:extent cx="2746375" cy="4600575"/>
            <wp:effectExtent l="0" t="0" r="15875" b="9525"/>
            <wp:docPr id="2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9"/>
      </w:pPr>
      <w:bookmarkStart w:id="46" w:name="_Toc23342"/>
      <w:r>
        <w:rPr>
          <w:rFonts w:hint="eastAsia" w:ascii="仿宋" w:hAnsi="仿宋" w:eastAsia="仿宋" w:cs="仿宋"/>
          <w:sz w:val="32"/>
          <w:szCs w:val="32"/>
          <w:lang w:eastAsia="zh-CN"/>
        </w:rPr>
        <w:t>（二）基本信息编辑；</w:t>
      </w:r>
      <w:bookmarkEnd w:id="46"/>
    </w:p>
    <w:p>
      <w:pPr>
        <w:numPr>
          <w:ilvl w:val="0"/>
          <w:numId w:val="0"/>
        </w:numPr>
        <w:ind w:leftChars="0"/>
        <w:jc w:val="center"/>
        <w:outlineLvl w:val="9"/>
        <w:rPr>
          <w:rFonts w:hint="eastAsia" w:eastAsia="微软雅黑"/>
          <w:lang w:val="en-US" w:eastAsia="zh-CN"/>
        </w:rPr>
      </w:pPr>
      <w:r>
        <w:drawing>
          <wp:inline distT="0" distB="0" distL="114300" distR="114300">
            <wp:extent cx="4801870" cy="5045710"/>
            <wp:effectExtent l="0" t="0" r="17780" b="2540"/>
            <wp:docPr id="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01870" cy="5045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6838" w:h="11906" w:orient="landscape"/>
      <w:pgMar w:top="454" w:right="737" w:bottom="454" w:left="737" w:header="567" w:footer="567" w:gutter="0"/>
      <w:cols w:space="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  <w:jc w:val="center"/>
      <w:rPr>
        <w:rFonts w:ascii="微软雅黑" w:hAnsi="微软雅黑" w:cs="微软雅黑"/>
        <w:b/>
        <w:bCs/>
        <w:color w:val="A5A5A5"/>
      </w:rPr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2409190</wp:posOffset>
              </wp:positionH>
              <wp:positionV relativeFrom="paragraph">
                <wp:posOffset>314325</wp:posOffset>
              </wp:positionV>
              <wp:extent cx="1828800" cy="1828800"/>
              <wp:effectExtent l="0" t="0" r="0" b="0"/>
              <wp:wrapNone/>
              <wp:docPr id="12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rPr>
                              <w:rFonts w:eastAsia="宋体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left:189.7pt;margin-top:24.75pt;height:144pt;width:144pt;mso-position-horizontal-relative:margin;mso-wrap-style:none;z-index:251658240;mso-width-relative:page;mso-height-relative:page;" filled="f" stroked="f" coordsize="21600,21600" o:gfxdata="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8Wi/1NcAAAAKAQAA&#10;DwAAAAAAAAABACAAAAAiAAAAZHJzL2Rvd25yZXYueG1sUEsBAhQAFAAAAAgAh07iQLNNALEaAgAA&#10;IgQAAA4AAAAAAAAAAQAgAAAAJgEAAGRycy9lMm9Eb2MueG1sUEsFBgAAAAAGAAYAWQEAALIFAAAA&#10;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rPr>
                        <w:rFonts w:eastAsia="宋体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cs="微软雅黑"/>
        <w:b/>
        <w:bCs/>
        <w:color w:val="00B050"/>
      </w:rPr>
      <w:t xml:space="preserve">T : </w:t>
    </w:r>
    <w:r>
      <w:rPr>
        <w:rFonts w:hint="eastAsia" w:ascii="微软雅黑" w:hAnsi="微软雅黑" w:cs="微软雅黑"/>
        <w:b/>
        <w:bCs/>
        <w:color w:val="A5A5A5"/>
      </w:rPr>
      <w:t xml:space="preserve">400-114-9999                         </w:t>
    </w:r>
    <w:r>
      <w:rPr>
        <w:rFonts w:hint="eastAsia" w:ascii="微软雅黑" w:hAnsi="微软雅黑" w:cs="微软雅黑"/>
        <w:b/>
        <w:bCs/>
        <w:color w:val="00B050"/>
      </w:rPr>
      <w:t xml:space="preserve">P : </w:t>
    </w:r>
    <w:r>
      <w:rPr>
        <w:rFonts w:hint="eastAsia" w:ascii="微软雅黑" w:hAnsi="微软雅黑" w:cs="微软雅黑"/>
        <w:b/>
        <w:bCs/>
        <w:color w:val="A5A5A5"/>
      </w:rPr>
      <w:t>莆田市秀屿区清塘大道188号</w:t>
    </w:r>
  </w:p>
  <w:p>
    <w:pPr>
      <w:pStyle w:val="11"/>
    </w:pPr>
    <w: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margin">
                <wp:posOffset>4002405</wp:posOffset>
              </wp:positionH>
              <wp:positionV relativeFrom="paragraph">
                <wp:posOffset>71755</wp:posOffset>
              </wp:positionV>
              <wp:extent cx="890270" cy="323215"/>
              <wp:effectExtent l="0" t="0" r="0" b="0"/>
              <wp:wrapNone/>
              <wp:docPr id="1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0270" cy="3232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24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 xml:space="preserve"> 页</w:t>
                          </w:r>
                        </w:p>
                      </w:txbxContent>
                    </wps:txbx>
                    <wps:bodyPr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315.15pt;margin-top:5.65pt;height:25.45pt;width:70.1pt;mso-position-horizontal-relative:margin;z-index:251656192;mso-width-relative:page;mso-height-relative:page;" filled="f" stroked="f" coordsize="21600,21600" o:gfxdata="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LCBayTVAAAACQEAAA8AAAAAAAAAAQAgAAAAIgAAAGRycy9kb3ducmV2LnhtbFBLAQIUABQA&#10;AAAIAIdO4kALGN/pugEAAFUDAAAOAAAAAAAAAAEAIAAAACQBAABkcnMvZTJvRG9jLnhtbFBLBQYA&#10;AAAABgAGAFkBAABQ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 xml:space="preserve">第 </w:t>
                    </w: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  <w:r>
                      <w:rPr>
                        <w:rFonts w:hint="eastAsia"/>
                        <w:sz w:val="18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sz w:val="18"/>
                      </w:rPr>
                      <w:t>24</w:t>
                    </w:r>
                    <w:r>
                      <w:rPr>
                        <w:sz w:val="18"/>
                      </w:rPr>
                      <w:fldChar w:fldCharType="end"/>
                    </w:r>
                    <w:r>
                      <w:rPr>
                        <w:rFonts w:hint="eastAsia"/>
                        <w:sz w:val="18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  <w:jc w:val="center"/>
      <w:rPr>
        <w:rFonts w:ascii="微软雅黑" w:hAnsi="微软雅黑" w:cs="微软雅黑"/>
        <w:b/>
        <w:bCs/>
        <w:color w:val="A5A5A5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2409190</wp:posOffset>
              </wp:positionH>
              <wp:positionV relativeFrom="paragraph">
                <wp:posOffset>314325</wp:posOffset>
              </wp:positionV>
              <wp:extent cx="1828800" cy="1828800"/>
              <wp:effectExtent l="0" t="0" r="0" b="0"/>
              <wp:wrapNone/>
              <wp:docPr id="80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rPr>
                              <w:rFonts w:eastAsia="宋体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left:189.7pt;margin-top:24.75pt;height:144pt;width:144pt;mso-position-horizontal-relative:margin;mso-wrap-style:none;z-index:251659264;mso-width-relative:page;mso-height-relative:page;" filled="f" stroked="f" coordsize="21600,21600" o:gfxdata="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8Wi/1NcAAAAK&#10;AQAADwAAAAAAAAABACAAAAAiAAAAZHJzL2Rvd25yZXYueG1sUEsBAhQAFAAAAAgAh07iQI/9ksod&#10;AgAAIgQAAA4AAAAAAAAAAQAgAAAAJgEAAGRycy9lMm9Eb2MueG1sUEsFBgAAAAAGAAYAWQEAALUF&#10;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rPr>
                        <w:rFonts w:eastAsia="宋体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cs="微软雅黑"/>
        <w:b/>
        <w:bCs/>
        <w:color w:val="00B050"/>
      </w:rPr>
      <w:t xml:space="preserve">T : </w:t>
    </w:r>
    <w:r>
      <w:rPr>
        <w:rFonts w:hint="eastAsia" w:ascii="微软雅黑" w:hAnsi="微软雅黑" w:cs="微软雅黑"/>
        <w:b/>
        <w:bCs/>
        <w:color w:val="A5A5A5"/>
      </w:rPr>
      <w:t xml:space="preserve">400-114-9999                         </w:t>
    </w:r>
    <w:r>
      <w:rPr>
        <w:rFonts w:hint="eastAsia" w:ascii="微软雅黑" w:hAnsi="微软雅黑" w:cs="微软雅黑"/>
        <w:b/>
        <w:bCs/>
        <w:color w:val="00B050"/>
      </w:rPr>
      <w:t xml:space="preserve">P : </w:t>
    </w:r>
    <w:r>
      <w:rPr>
        <w:rFonts w:hint="eastAsia" w:ascii="微软雅黑" w:hAnsi="微软雅黑" w:cs="微软雅黑"/>
        <w:b/>
        <w:bCs/>
        <w:color w:val="A5A5A5"/>
      </w:rPr>
      <w:t>莆田市秀屿区清塘大道188号</w:t>
    </w:r>
  </w:p>
  <w:p>
    <w:pPr>
      <w:pStyle w:val="11"/>
    </w:pPr>
    <w: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posOffset>4002405</wp:posOffset>
              </wp:positionH>
              <wp:positionV relativeFrom="paragraph">
                <wp:posOffset>71755</wp:posOffset>
              </wp:positionV>
              <wp:extent cx="1089660" cy="528955"/>
              <wp:effectExtent l="0" t="0" r="0" b="0"/>
              <wp:wrapNone/>
              <wp:docPr id="8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9660" cy="5289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17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28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 xml:space="preserve"> 页</w:t>
                          </w:r>
                        </w:p>
                      </w:txbxContent>
                    </wps:txbx>
                    <wps:bodyPr wrap="square" lIns="0" tIns="0" rIns="0" bIns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315.15pt;margin-top:5.65pt;height:41.65pt;width:85.8pt;mso-position-horizontal-relative:margin;z-index:251657216;mso-width-relative:page;mso-height-relative:page;" filled="f" stroked="f" coordsize="21600,21600" o:gfxdata="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I+6fpfXAAAACQEAAA8AAAAAAAAAAQAgAAAAIgAAAGRycy9kb3ducmV2Lnht&#10;bFBLAQIUABQAAAAIAIdO4kDoko4lwQEAAGQDAAAOAAAAAAAAAAEAIAAAACY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 xml:space="preserve">第 </w:t>
                    </w: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17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  <w:r>
                      <w:rPr>
                        <w:rFonts w:hint="eastAsia"/>
                        <w:sz w:val="18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sz w:val="18"/>
                      </w:rPr>
                      <w:t>28</w:t>
                    </w:r>
                    <w:r>
                      <w:rPr>
                        <w:sz w:val="18"/>
                      </w:rPr>
                      <w:fldChar w:fldCharType="end"/>
                    </w:r>
                    <w:r>
                      <w:rPr>
                        <w:rFonts w:hint="eastAsia"/>
                        <w:sz w:val="18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tabs>
        <w:tab w:val="left" w:pos="12420"/>
        <w:tab w:val="clear" w:pos="4153"/>
        <w:tab w:val="clear" w:pos="8306"/>
      </w:tabs>
      <w:jc w:val="left"/>
    </w:pPr>
    <w:r>
      <w:drawing>
        <wp:inline distT="0" distB="0" distL="0" distR="0">
          <wp:extent cx="1697990" cy="533400"/>
          <wp:effectExtent l="0" t="0" r="16510" b="0"/>
          <wp:docPr id="8" name="图片 2" descr="C:\Users\Administrator\Desktop\LOGO(1)(1).jpgLOGO(1)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2" descr="C:\Users\Administrator\Desktop\LOGO(1)(1).jpgLOGO(1)(1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7990" cy="533400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  <w:r>
      <w:rPr>
        <w:rFonts w:hint="eastAsia" w:ascii="微软雅黑" w:hAnsi="微软雅黑" w:cs="微软雅黑"/>
        <w:sz w:val="21"/>
        <w:szCs w:val="21"/>
      </w:rPr>
      <w:t xml:space="preserve">                                                                                                                                      </w:t>
    </w:r>
    <w:r>
      <w:rPr>
        <w:rFonts w:hint="eastAsia" w:ascii="微软雅黑" w:hAnsi="微软雅黑" w:cs="微软雅黑"/>
        <w:sz w:val="21"/>
        <w:szCs w:val="21"/>
        <w:lang w:val="en-US" w:eastAsia="zh-CN"/>
      </w:rPr>
      <w:t xml:space="preserve">  </w:t>
    </w:r>
    <w:r>
      <w:rPr>
        <w:rFonts w:hint="eastAsia" w:ascii="微软雅黑" w:hAnsi="微软雅黑" w:cs="微软雅黑"/>
        <w:sz w:val="21"/>
        <w:szCs w:val="21"/>
      </w:rPr>
      <w:t xml:space="preserve">          健康产业公共服务平台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tabs>
        <w:tab w:val="left" w:pos="12420"/>
        <w:tab w:val="clear" w:pos="4153"/>
        <w:tab w:val="clear" w:pos="8306"/>
      </w:tabs>
      <w:jc w:val="left"/>
    </w:pPr>
    <w:r>
      <w:drawing>
        <wp:inline distT="0" distB="0" distL="0" distR="0">
          <wp:extent cx="1697990" cy="533400"/>
          <wp:effectExtent l="0" t="0" r="16510" b="0"/>
          <wp:docPr id="73" name="图片 2" descr="C:\Users\Administrator\Desktop\LOGO(1)(1).jpgLOGO(1)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" name="图片 2" descr="C:\Users\Administrator\Desktop\LOGO(1)(1).jpgLOGO(1)(1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7990" cy="533400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  <w:r>
      <w:rPr>
        <w:rFonts w:hint="eastAsia" w:ascii="微软雅黑" w:hAnsi="微软雅黑" w:cs="微软雅黑"/>
        <w:sz w:val="21"/>
        <w:szCs w:val="21"/>
      </w:rPr>
      <w:t xml:space="preserve">                                                                                                                                      </w:t>
    </w:r>
    <w:r>
      <w:rPr>
        <w:rFonts w:hint="eastAsia" w:ascii="微软雅黑" w:hAnsi="微软雅黑" w:cs="微软雅黑"/>
        <w:sz w:val="21"/>
        <w:szCs w:val="21"/>
        <w:lang w:val="en-US" w:eastAsia="zh-CN"/>
      </w:rPr>
      <w:t xml:space="preserve">                    </w:t>
    </w:r>
    <w:r>
      <w:rPr>
        <w:rFonts w:hint="eastAsia" w:ascii="微软雅黑" w:hAnsi="微软雅黑" w:cs="微软雅黑"/>
        <w:sz w:val="21"/>
        <w:szCs w:val="21"/>
      </w:rPr>
      <w:t xml:space="preserve">          健康产业公共服务平台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1846E31"/>
    <w:multiLevelType w:val="singleLevel"/>
    <w:tmpl w:val="A1846E31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">
    <w:nsid w:val="F0C74E8F"/>
    <w:multiLevelType w:val="singleLevel"/>
    <w:tmpl w:val="F0C74E8F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1,15"/>
    </o:shapelayout>
  </w:hdrShapeDefaults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003151"/>
    <w:rsid w:val="000050F0"/>
    <w:rsid w:val="00010FF7"/>
    <w:rsid w:val="00014267"/>
    <w:rsid w:val="0002225C"/>
    <w:rsid w:val="00026E09"/>
    <w:rsid w:val="00033106"/>
    <w:rsid w:val="000407C6"/>
    <w:rsid w:val="00041D28"/>
    <w:rsid w:val="000514EF"/>
    <w:rsid w:val="00051B88"/>
    <w:rsid w:val="00053CA8"/>
    <w:rsid w:val="00057C79"/>
    <w:rsid w:val="00062D6F"/>
    <w:rsid w:val="000643F5"/>
    <w:rsid w:val="00072B11"/>
    <w:rsid w:val="000756BA"/>
    <w:rsid w:val="00075E7A"/>
    <w:rsid w:val="000765D0"/>
    <w:rsid w:val="00076B99"/>
    <w:rsid w:val="0008145A"/>
    <w:rsid w:val="00082A09"/>
    <w:rsid w:val="00083FFF"/>
    <w:rsid w:val="000840BE"/>
    <w:rsid w:val="00092E00"/>
    <w:rsid w:val="0009374D"/>
    <w:rsid w:val="000940D4"/>
    <w:rsid w:val="00095953"/>
    <w:rsid w:val="000977EB"/>
    <w:rsid w:val="000A2330"/>
    <w:rsid w:val="000A4023"/>
    <w:rsid w:val="000A7E58"/>
    <w:rsid w:val="000C0FE7"/>
    <w:rsid w:val="000C1DC3"/>
    <w:rsid w:val="000C3B69"/>
    <w:rsid w:val="000C5CD6"/>
    <w:rsid w:val="000D4139"/>
    <w:rsid w:val="000D470F"/>
    <w:rsid w:val="000D4883"/>
    <w:rsid w:val="000E0E49"/>
    <w:rsid w:val="000E1063"/>
    <w:rsid w:val="000E41D7"/>
    <w:rsid w:val="000F1470"/>
    <w:rsid w:val="000F460B"/>
    <w:rsid w:val="000F48C8"/>
    <w:rsid w:val="000F6CD8"/>
    <w:rsid w:val="0010121A"/>
    <w:rsid w:val="00101AC3"/>
    <w:rsid w:val="001057D6"/>
    <w:rsid w:val="00105D6C"/>
    <w:rsid w:val="00110C2C"/>
    <w:rsid w:val="00111844"/>
    <w:rsid w:val="001166B8"/>
    <w:rsid w:val="00117633"/>
    <w:rsid w:val="001223E8"/>
    <w:rsid w:val="0013022B"/>
    <w:rsid w:val="001403FF"/>
    <w:rsid w:val="0014205D"/>
    <w:rsid w:val="00147C1D"/>
    <w:rsid w:val="00175484"/>
    <w:rsid w:val="00177C28"/>
    <w:rsid w:val="001808DB"/>
    <w:rsid w:val="00180B01"/>
    <w:rsid w:val="001826BF"/>
    <w:rsid w:val="001837F6"/>
    <w:rsid w:val="00186652"/>
    <w:rsid w:val="00186EAD"/>
    <w:rsid w:val="00192D6D"/>
    <w:rsid w:val="00193BB9"/>
    <w:rsid w:val="00193E0A"/>
    <w:rsid w:val="001957B0"/>
    <w:rsid w:val="001A08BF"/>
    <w:rsid w:val="001A21AA"/>
    <w:rsid w:val="001A4CA9"/>
    <w:rsid w:val="001C21BB"/>
    <w:rsid w:val="001C318E"/>
    <w:rsid w:val="001C3682"/>
    <w:rsid w:val="001D03A4"/>
    <w:rsid w:val="001D50A8"/>
    <w:rsid w:val="001E6FCD"/>
    <w:rsid w:val="001E744A"/>
    <w:rsid w:val="001E7D78"/>
    <w:rsid w:val="001F133A"/>
    <w:rsid w:val="001F1ECD"/>
    <w:rsid w:val="001F3EC3"/>
    <w:rsid w:val="00202516"/>
    <w:rsid w:val="00204CCE"/>
    <w:rsid w:val="00217586"/>
    <w:rsid w:val="00221466"/>
    <w:rsid w:val="0022478A"/>
    <w:rsid w:val="00225959"/>
    <w:rsid w:val="002267FE"/>
    <w:rsid w:val="00227265"/>
    <w:rsid w:val="0023238A"/>
    <w:rsid w:val="00234610"/>
    <w:rsid w:val="002408E7"/>
    <w:rsid w:val="00240E8D"/>
    <w:rsid w:val="00243539"/>
    <w:rsid w:val="002437B2"/>
    <w:rsid w:val="002466C1"/>
    <w:rsid w:val="002470C3"/>
    <w:rsid w:val="00253363"/>
    <w:rsid w:val="00254390"/>
    <w:rsid w:val="0025476C"/>
    <w:rsid w:val="0026003E"/>
    <w:rsid w:val="00265514"/>
    <w:rsid w:val="00274F0F"/>
    <w:rsid w:val="002843B2"/>
    <w:rsid w:val="00284934"/>
    <w:rsid w:val="00287AD0"/>
    <w:rsid w:val="00296CFD"/>
    <w:rsid w:val="00296EE3"/>
    <w:rsid w:val="002A0F51"/>
    <w:rsid w:val="002B360A"/>
    <w:rsid w:val="002B6863"/>
    <w:rsid w:val="002B7A8D"/>
    <w:rsid w:val="002C1FC4"/>
    <w:rsid w:val="002D2DAF"/>
    <w:rsid w:val="002D5DBF"/>
    <w:rsid w:val="002D6034"/>
    <w:rsid w:val="002E0867"/>
    <w:rsid w:val="002E0D71"/>
    <w:rsid w:val="002E15D3"/>
    <w:rsid w:val="002E3D8C"/>
    <w:rsid w:val="002E706F"/>
    <w:rsid w:val="002F251B"/>
    <w:rsid w:val="002F37A9"/>
    <w:rsid w:val="00304511"/>
    <w:rsid w:val="00312588"/>
    <w:rsid w:val="003134EB"/>
    <w:rsid w:val="00314DFD"/>
    <w:rsid w:val="003158A5"/>
    <w:rsid w:val="00321153"/>
    <w:rsid w:val="00322310"/>
    <w:rsid w:val="003235A9"/>
    <w:rsid w:val="00323B43"/>
    <w:rsid w:val="0032561F"/>
    <w:rsid w:val="00325959"/>
    <w:rsid w:val="003354B6"/>
    <w:rsid w:val="003366BB"/>
    <w:rsid w:val="00341EDD"/>
    <w:rsid w:val="00343532"/>
    <w:rsid w:val="003476D3"/>
    <w:rsid w:val="0034790C"/>
    <w:rsid w:val="00347E5E"/>
    <w:rsid w:val="00347EB2"/>
    <w:rsid w:val="00355563"/>
    <w:rsid w:val="00355FFA"/>
    <w:rsid w:val="00356100"/>
    <w:rsid w:val="00363A7B"/>
    <w:rsid w:val="00364585"/>
    <w:rsid w:val="00366D90"/>
    <w:rsid w:val="003709FC"/>
    <w:rsid w:val="0037362B"/>
    <w:rsid w:val="00375975"/>
    <w:rsid w:val="003767AD"/>
    <w:rsid w:val="00380264"/>
    <w:rsid w:val="003815F3"/>
    <w:rsid w:val="00382B99"/>
    <w:rsid w:val="003933FA"/>
    <w:rsid w:val="003934C1"/>
    <w:rsid w:val="003947EC"/>
    <w:rsid w:val="003964B7"/>
    <w:rsid w:val="00396F3F"/>
    <w:rsid w:val="00396FC2"/>
    <w:rsid w:val="00397EEC"/>
    <w:rsid w:val="00397FD3"/>
    <w:rsid w:val="003A0217"/>
    <w:rsid w:val="003A463A"/>
    <w:rsid w:val="003A585E"/>
    <w:rsid w:val="003A609F"/>
    <w:rsid w:val="003B63DE"/>
    <w:rsid w:val="003B6890"/>
    <w:rsid w:val="003B69BD"/>
    <w:rsid w:val="003B7AFC"/>
    <w:rsid w:val="003C75E0"/>
    <w:rsid w:val="003C79DD"/>
    <w:rsid w:val="003D1173"/>
    <w:rsid w:val="003D1B0B"/>
    <w:rsid w:val="003D37D8"/>
    <w:rsid w:val="003D4906"/>
    <w:rsid w:val="003D625B"/>
    <w:rsid w:val="003D6519"/>
    <w:rsid w:val="003D77F7"/>
    <w:rsid w:val="003D7B6F"/>
    <w:rsid w:val="003E3361"/>
    <w:rsid w:val="003E41AF"/>
    <w:rsid w:val="003E4602"/>
    <w:rsid w:val="004065ED"/>
    <w:rsid w:val="00406C95"/>
    <w:rsid w:val="004072E2"/>
    <w:rsid w:val="004116EE"/>
    <w:rsid w:val="00411AF2"/>
    <w:rsid w:val="00413F42"/>
    <w:rsid w:val="00415808"/>
    <w:rsid w:val="00415E0C"/>
    <w:rsid w:val="00417329"/>
    <w:rsid w:val="0042190A"/>
    <w:rsid w:val="00421E48"/>
    <w:rsid w:val="00424393"/>
    <w:rsid w:val="0042546F"/>
    <w:rsid w:val="00426133"/>
    <w:rsid w:val="00427571"/>
    <w:rsid w:val="0043053B"/>
    <w:rsid w:val="00431F9A"/>
    <w:rsid w:val="0043346A"/>
    <w:rsid w:val="004358AB"/>
    <w:rsid w:val="0043726B"/>
    <w:rsid w:val="00440DD5"/>
    <w:rsid w:val="004621D0"/>
    <w:rsid w:val="004633FB"/>
    <w:rsid w:val="00465A8D"/>
    <w:rsid w:val="00473196"/>
    <w:rsid w:val="00474A85"/>
    <w:rsid w:val="00476E19"/>
    <w:rsid w:val="00482126"/>
    <w:rsid w:val="00483ACC"/>
    <w:rsid w:val="00492323"/>
    <w:rsid w:val="00492FDA"/>
    <w:rsid w:val="00495912"/>
    <w:rsid w:val="004A4943"/>
    <w:rsid w:val="004A7733"/>
    <w:rsid w:val="004B2483"/>
    <w:rsid w:val="004B7570"/>
    <w:rsid w:val="004C1829"/>
    <w:rsid w:val="004C20BF"/>
    <w:rsid w:val="004C20D8"/>
    <w:rsid w:val="004C5CF9"/>
    <w:rsid w:val="004D16FF"/>
    <w:rsid w:val="004D1F92"/>
    <w:rsid w:val="004D5866"/>
    <w:rsid w:val="004E48A4"/>
    <w:rsid w:val="004E56BF"/>
    <w:rsid w:val="004E7C03"/>
    <w:rsid w:val="004F171C"/>
    <w:rsid w:val="004F3460"/>
    <w:rsid w:val="004F4761"/>
    <w:rsid w:val="004F58CE"/>
    <w:rsid w:val="005068D4"/>
    <w:rsid w:val="00507040"/>
    <w:rsid w:val="00515FE1"/>
    <w:rsid w:val="00523593"/>
    <w:rsid w:val="0053018B"/>
    <w:rsid w:val="00531D1D"/>
    <w:rsid w:val="00532F23"/>
    <w:rsid w:val="00534111"/>
    <w:rsid w:val="0053536C"/>
    <w:rsid w:val="0053631F"/>
    <w:rsid w:val="00542A05"/>
    <w:rsid w:val="00544668"/>
    <w:rsid w:val="00545DB5"/>
    <w:rsid w:val="0055202B"/>
    <w:rsid w:val="005601AE"/>
    <w:rsid w:val="0056371A"/>
    <w:rsid w:val="00565030"/>
    <w:rsid w:val="005713A4"/>
    <w:rsid w:val="00572182"/>
    <w:rsid w:val="005732BF"/>
    <w:rsid w:val="00573A81"/>
    <w:rsid w:val="00574A84"/>
    <w:rsid w:val="00574AC0"/>
    <w:rsid w:val="005762DB"/>
    <w:rsid w:val="00583153"/>
    <w:rsid w:val="00590817"/>
    <w:rsid w:val="005922AF"/>
    <w:rsid w:val="0059583F"/>
    <w:rsid w:val="00596CA1"/>
    <w:rsid w:val="005A0387"/>
    <w:rsid w:val="005A2F28"/>
    <w:rsid w:val="005A77FD"/>
    <w:rsid w:val="005B0908"/>
    <w:rsid w:val="005B0FC3"/>
    <w:rsid w:val="005B12CD"/>
    <w:rsid w:val="005B3109"/>
    <w:rsid w:val="005B6AE0"/>
    <w:rsid w:val="005C7E7F"/>
    <w:rsid w:val="005D27B9"/>
    <w:rsid w:val="005D2BF3"/>
    <w:rsid w:val="005D55D3"/>
    <w:rsid w:val="005D7D0E"/>
    <w:rsid w:val="005F003D"/>
    <w:rsid w:val="005F2C20"/>
    <w:rsid w:val="005F79EF"/>
    <w:rsid w:val="0060116F"/>
    <w:rsid w:val="00601976"/>
    <w:rsid w:val="00603142"/>
    <w:rsid w:val="006054E9"/>
    <w:rsid w:val="00605691"/>
    <w:rsid w:val="0060619F"/>
    <w:rsid w:val="00610446"/>
    <w:rsid w:val="00612F9E"/>
    <w:rsid w:val="00613AB8"/>
    <w:rsid w:val="00626AFB"/>
    <w:rsid w:val="00630F35"/>
    <w:rsid w:val="00631B1B"/>
    <w:rsid w:val="0063467D"/>
    <w:rsid w:val="00637522"/>
    <w:rsid w:val="00642C44"/>
    <w:rsid w:val="00644598"/>
    <w:rsid w:val="00647B65"/>
    <w:rsid w:val="00650BF5"/>
    <w:rsid w:val="00652998"/>
    <w:rsid w:val="00652A9C"/>
    <w:rsid w:val="00657F95"/>
    <w:rsid w:val="006617D4"/>
    <w:rsid w:val="00662CD8"/>
    <w:rsid w:val="0066327B"/>
    <w:rsid w:val="00664495"/>
    <w:rsid w:val="006669F0"/>
    <w:rsid w:val="00667596"/>
    <w:rsid w:val="00676E62"/>
    <w:rsid w:val="00680AF5"/>
    <w:rsid w:val="006A473E"/>
    <w:rsid w:val="006B0A22"/>
    <w:rsid w:val="006B5CD5"/>
    <w:rsid w:val="006B658F"/>
    <w:rsid w:val="006B6DCC"/>
    <w:rsid w:val="006C4D47"/>
    <w:rsid w:val="006C5376"/>
    <w:rsid w:val="006C5F64"/>
    <w:rsid w:val="006D1744"/>
    <w:rsid w:val="006D2623"/>
    <w:rsid w:val="006D2DFF"/>
    <w:rsid w:val="006D36BC"/>
    <w:rsid w:val="006D4093"/>
    <w:rsid w:val="006E2DD9"/>
    <w:rsid w:val="006E371B"/>
    <w:rsid w:val="006E638A"/>
    <w:rsid w:val="006E7BA6"/>
    <w:rsid w:val="006F3E59"/>
    <w:rsid w:val="006F61DB"/>
    <w:rsid w:val="00700534"/>
    <w:rsid w:val="007005B8"/>
    <w:rsid w:val="00701621"/>
    <w:rsid w:val="00702115"/>
    <w:rsid w:val="007032FF"/>
    <w:rsid w:val="00707EF6"/>
    <w:rsid w:val="007117EE"/>
    <w:rsid w:val="0071300F"/>
    <w:rsid w:val="0071688A"/>
    <w:rsid w:val="00716D6B"/>
    <w:rsid w:val="0072793A"/>
    <w:rsid w:val="007327A4"/>
    <w:rsid w:val="00735CAB"/>
    <w:rsid w:val="00735F1F"/>
    <w:rsid w:val="007476FE"/>
    <w:rsid w:val="007530E5"/>
    <w:rsid w:val="00753231"/>
    <w:rsid w:val="00756351"/>
    <w:rsid w:val="00756BD8"/>
    <w:rsid w:val="00756E4D"/>
    <w:rsid w:val="00763C76"/>
    <w:rsid w:val="0077029C"/>
    <w:rsid w:val="007703A7"/>
    <w:rsid w:val="00770FC8"/>
    <w:rsid w:val="00793B87"/>
    <w:rsid w:val="00794D4F"/>
    <w:rsid w:val="0079639F"/>
    <w:rsid w:val="00796E1B"/>
    <w:rsid w:val="00797C85"/>
    <w:rsid w:val="007B2139"/>
    <w:rsid w:val="007B2ADF"/>
    <w:rsid w:val="007B30F1"/>
    <w:rsid w:val="007B734C"/>
    <w:rsid w:val="007B75E1"/>
    <w:rsid w:val="007E091F"/>
    <w:rsid w:val="007F3275"/>
    <w:rsid w:val="0080049D"/>
    <w:rsid w:val="00802A02"/>
    <w:rsid w:val="0080458F"/>
    <w:rsid w:val="00810CE3"/>
    <w:rsid w:val="00811EAA"/>
    <w:rsid w:val="0081256C"/>
    <w:rsid w:val="00817C79"/>
    <w:rsid w:val="00824A13"/>
    <w:rsid w:val="008267FD"/>
    <w:rsid w:val="008300F5"/>
    <w:rsid w:val="00833A9D"/>
    <w:rsid w:val="00850871"/>
    <w:rsid w:val="0085207A"/>
    <w:rsid w:val="0085573E"/>
    <w:rsid w:val="00856A6A"/>
    <w:rsid w:val="00857768"/>
    <w:rsid w:val="0086026D"/>
    <w:rsid w:val="008637EB"/>
    <w:rsid w:val="00865A5E"/>
    <w:rsid w:val="00866FF3"/>
    <w:rsid w:val="00881963"/>
    <w:rsid w:val="00882CE3"/>
    <w:rsid w:val="00885C4B"/>
    <w:rsid w:val="0089005B"/>
    <w:rsid w:val="0089100F"/>
    <w:rsid w:val="008943D3"/>
    <w:rsid w:val="008954E2"/>
    <w:rsid w:val="008A2BA0"/>
    <w:rsid w:val="008A52E1"/>
    <w:rsid w:val="008A6588"/>
    <w:rsid w:val="008A769B"/>
    <w:rsid w:val="008B00CC"/>
    <w:rsid w:val="008B4C82"/>
    <w:rsid w:val="008B67A0"/>
    <w:rsid w:val="008B7726"/>
    <w:rsid w:val="008C7989"/>
    <w:rsid w:val="008D10DE"/>
    <w:rsid w:val="008D18F0"/>
    <w:rsid w:val="008D1908"/>
    <w:rsid w:val="008D7C59"/>
    <w:rsid w:val="008E1D6F"/>
    <w:rsid w:val="008E2719"/>
    <w:rsid w:val="008E28D4"/>
    <w:rsid w:val="008F1488"/>
    <w:rsid w:val="008F1B44"/>
    <w:rsid w:val="008F37D8"/>
    <w:rsid w:val="008F61CC"/>
    <w:rsid w:val="00900E72"/>
    <w:rsid w:val="00900F66"/>
    <w:rsid w:val="00904D51"/>
    <w:rsid w:val="0090702A"/>
    <w:rsid w:val="00910566"/>
    <w:rsid w:val="00911026"/>
    <w:rsid w:val="009123A6"/>
    <w:rsid w:val="00913598"/>
    <w:rsid w:val="00921AB2"/>
    <w:rsid w:val="00923755"/>
    <w:rsid w:val="009239D8"/>
    <w:rsid w:val="009253A0"/>
    <w:rsid w:val="00927A7E"/>
    <w:rsid w:val="00933FF2"/>
    <w:rsid w:val="0093548C"/>
    <w:rsid w:val="009405B2"/>
    <w:rsid w:val="009428BF"/>
    <w:rsid w:val="00946862"/>
    <w:rsid w:val="009516E5"/>
    <w:rsid w:val="00962671"/>
    <w:rsid w:val="009634F0"/>
    <w:rsid w:val="00966FE6"/>
    <w:rsid w:val="00967BF8"/>
    <w:rsid w:val="009706B9"/>
    <w:rsid w:val="009749DF"/>
    <w:rsid w:val="0097596C"/>
    <w:rsid w:val="00983A43"/>
    <w:rsid w:val="009849B8"/>
    <w:rsid w:val="00993188"/>
    <w:rsid w:val="009A10CF"/>
    <w:rsid w:val="009A1884"/>
    <w:rsid w:val="009A3F6B"/>
    <w:rsid w:val="009B735D"/>
    <w:rsid w:val="009C436E"/>
    <w:rsid w:val="009C5E27"/>
    <w:rsid w:val="009D05D1"/>
    <w:rsid w:val="009D1E4C"/>
    <w:rsid w:val="009D3B67"/>
    <w:rsid w:val="009D51B3"/>
    <w:rsid w:val="009D6634"/>
    <w:rsid w:val="009E0B5A"/>
    <w:rsid w:val="009E18E6"/>
    <w:rsid w:val="009E1BA9"/>
    <w:rsid w:val="009E465C"/>
    <w:rsid w:val="009E5F67"/>
    <w:rsid w:val="009E68BA"/>
    <w:rsid w:val="009F39BA"/>
    <w:rsid w:val="009F6F80"/>
    <w:rsid w:val="009F7B85"/>
    <w:rsid w:val="00A12163"/>
    <w:rsid w:val="00A14F65"/>
    <w:rsid w:val="00A24445"/>
    <w:rsid w:val="00A252B8"/>
    <w:rsid w:val="00A26CD0"/>
    <w:rsid w:val="00A3414A"/>
    <w:rsid w:val="00A36AC8"/>
    <w:rsid w:val="00A40329"/>
    <w:rsid w:val="00A4086A"/>
    <w:rsid w:val="00A514F1"/>
    <w:rsid w:val="00A53F02"/>
    <w:rsid w:val="00A54E9B"/>
    <w:rsid w:val="00A55BFB"/>
    <w:rsid w:val="00A57BE2"/>
    <w:rsid w:val="00A61837"/>
    <w:rsid w:val="00A710B9"/>
    <w:rsid w:val="00A71567"/>
    <w:rsid w:val="00A72EAB"/>
    <w:rsid w:val="00A734E6"/>
    <w:rsid w:val="00A813C9"/>
    <w:rsid w:val="00A82743"/>
    <w:rsid w:val="00A84595"/>
    <w:rsid w:val="00A8602E"/>
    <w:rsid w:val="00A86756"/>
    <w:rsid w:val="00A8712C"/>
    <w:rsid w:val="00A91F10"/>
    <w:rsid w:val="00A93201"/>
    <w:rsid w:val="00A934B4"/>
    <w:rsid w:val="00A9495A"/>
    <w:rsid w:val="00A9715C"/>
    <w:rsid w:val="00AA0D36"/>
    <w:rsid w:val="00AA4C8A"/>
    <w:rsid w:val="00AA5BA7"/>
    <w:rsid w:val="00AA5C1C"/>
    <w:rsid w:val="00AB436F"/>
    <w:rsid w:val="00AD1C73"/>
    <w:rsid w:val="00AD1D32"/>
    <w:rsid w:val="00AD6088"/>
    <w:rsid w:val="00AD7D58"/>
    <w:rsid w:val="00AE0279"/>
    <w:rsid w:val="00AE1E96"/>
    <w:rsid w:val="00AE45EB"/>
    <w:rsid w:val="00AF1074"/>
    <w:rsid w:val="00AF1407"/>
    <w:rsid w:val="00AF19C7"/>
    <w:rsid w:val="00AF2BC5"/>
    <w:rsid w:val="00AF767D"/>
    <w:rsid w:val="00B01457"/>
    <w:rsid w:val="00B01803"/>
    <w:rsid w:val="00B053BC"/>
    <w:rsid w:val="00B1507F"/>
    <w:rsid w:val="00B26422"/>
    <w:rsid w:val="00B331A1"/>
    <w:rsid w:val="00B40CBE"/>
    <w:rsid w:val="00B420FB"/>
    <w:rsid w:val="00B42C88"/>
    <w:rsid w:val="00B518F6"/>
    <w:rsid w:val="00B536A3"/>
    <w:rsid w:val="00B7138C"/>
    <w:rsid w:val="00B75688"/>
    <w:rsid w:val="00B7663E"/>
    <w:rsid w:val="00B819AB"/>
    <w:rsid w:val="00B83C8E"/>
    <w:rsid w:val="00B83E66"/>
    <w:rsid w:val="00B91B02"/>
    <w:rsid w:val="00BA0B0F"/>
    <w:rsid w:val="00BA63E9"/>
    <w:rsid w:val="00BB13CF"/>
    <w:rsid w:val="00BB2D90"/>
    <w:rsid w:val="00BB5635"/>
    <w:rsid w:val="00BC212D"/>
    <w:rsid w:val="00BC248B"/>
    <w:rsid w:val="00BC46BC"/>
    <w:rsid w:val="00BD06A0"/>
    <w:rsid w:val="00BD5CE6"/>
    <w:rsid w:val="00BE1AB2"/>
    <w:rsid w:val="00BE4337"/>
    <w:rsid w:val="00BE5D9D"/>
    <w:rsid w:val="00BF21E1"/>
    <w:rsid w:val="00BF3160"/>
    <w:rsid w:val="00C02D20"/>
    <w:rsid w:val="00C06B25"/>
    <w:rsid w:val="00C13AF3"/>
    <w:rsid w:val="00C245E4"/>
    <w:rsid w:val="00C262CF"/>
    <w:rsid w:val="00C272A0"/>
    <w:rsid w:val="00C35D06"/>
    <w:rsid w:val="00C36F65"/>
    <w:rsid w:val="00C37A02"/>
    <w:rsid w:val="00C511C0"/>
    <w:rsid w:val="00C52B9B"/>
    <w:rsid w:val="00C61695"/>
    <w:rsid w:val="00C63E9F"/>
    <w:rsid w:val="00C65F5F"/>
    <w:rsid w:val="00C73813"/>
    <w:rsid w:val="00C758AC"/>
    <w:rsid w:val="00C802D3"/>
    <w:rsid w:val="00C8035C"/>
    <w:rsid w:val="00C90BCB"/>
    <w:rsid w:val="00C94217"/>
    <w:rsid w:val="00C96136"/>
    <w:rsid w:val="00CA3DA3"/>
    <w:rsid w:val="00CA4ED9"/>
    <w:rsid w:val="00CA5A97"/>
    <w:rsid w:val="00CA5F10"/>
    <w:rsid w:val="00CA70E3"/>
    <w:rsid w:val="00CB0C56"/>
    <w:rsid w:val="00CB4C01"/>
    <w:rsid w:val="00CC0BB2"/>
    <w:rsid w:val="00CC322D"/>
    <w:rsid w:val="00CC3A4E"/>
    <w:rsid w:val="00CC3C9E"/>
    <w:rsid w:val="00CD4876"/>
    <w:rsid w:val="00CE3D42"/>
    <w:rsid w:val="00CE5080"/>
    <w:rsid w:val="00CF5E26"/>
    <w:rsid w:val="00D020D7"/>
    <w:rsid w:val="00D0303A"/>
    <w:rsid w:val="00D05FEF"/>
    <w:rsid w:val="00D137D4"/>
    <w:rsid w:val="00D13E79"/>
    <w:rsid w:val="00D203BB"/>
    <w:rsid w:val="00D20B2B"/>
    <w:rsid w:val="00D238D3"/>
    <w:rsid w:val="00D24A2F"/>
    <w:rsid w:val="00D271B5"/>
    <w:rsid w:val="00D31712"/>
    <w:rsid w:val="00D31D50"/>
    <w:rsid w:val="00D325D3"/>
    <w:rsid w:val="00D32B7B"/>
    <w:rsid w:val="00D36A5A"/>
    <w:rsid w:val="00D42D31"/>
    <w:rsid w:val="00D448D8"/>
    <w:rsid w:val="00D57C70"/>
    <w:rsid w:val="00D60537"/>
    <w:rsid w:val="00D66BDB"/>
    <w:rsid w:val="00D730B9"/>
    <w:rsid w:val="00D7728B"/>
    <w:rsid w:val="00D772E9"/>
    <w:rsid w:val="00D80D1B"/>
    <w:rsid w:val="00D84763"/>
    <w:rsid w:val="00D8684D"/>
    <w:rsid w:val="00D90BDF"/>
    <w:rsid w:val="00D97EE0"/>
    <w:rsid w:val="00DA11F2"/>
    <w:rsid w:val="00DA731F"/>
    <w:rsid w:val="00DB7A38"/>
    <w:rsid w:val="00DC09CF"/>
    <w:rsid w:val="00DC4940"/>
    <w:rsid w:val="00DC618D"/>
    <w:rsid w:val="00DC6503"/>
    <w:rsid w:val="00DD08E2"/>
    <w:rsid w:val="00DD0948"/>
    <w:rsid w:val="00DE07F1"/>
    <w:rsid w:val="00DE3186"/>
    <w:rsid w:val="00DE604D"/>
    <w:rsid w:val="00DE73FF"/>
    <w:rsid w:val="00DF510F"/>
    <w:rsid w:val="00DF54B7"/>
    <w:rsid w:val="00DF5699"/>
    <w:rsid w:val="00DF7ED2"/>
    <w:rsid w:val="00E052E4"/>
    <w:rsid w:val="00E07020"/>
    <w:rsid w:val="00E07D87"/>
    <w:rsid w:val="00E16204"/>
    <w:rsid w:val="00E163CC"/>
    <w:rsid w:val="00E17C0E"/>
    <w:rsid w:val="00E21D17"/>
    <w:rsid w:val="00E22047"/>
    <w:rsid w:val="00E22AFA"/>
    <w:rsid w:val="00E27E4F"/>
    <w:rsid w:val="00E30F1A"/>
    <w:rsid w:val="00E35102"/>
    <w:rsid w:val="00E41028"/>
    <w:rsid w:val="00E42B97"/>
    <w:rsid w:val="00E43621"/>
    <w:rsid w:val="00E46928"/>
    <w:rsid w:val="00E470FA"/>
    <w:rsid w:val="00E4736E"/>
    <w:rsid w:val="00E53550"/>
    <w:rsid w:val="00E558BF"/>
    <w:rsid w:val="00E60290"/>
    <w:rsid w:val="00E62172"/>
    <w:rsid w:val="00E672AC"/>
    <w:rsid w:val="00E72580"/>
    <w:rsid w:val="00E75A8A"/>
    <w:rsid w:val="00E77C9F"/>
    <w:rsid w:val="00E81251"/>
    <w:rsid w:val="00E83E05"/>
    <w:rsid w:val="00E90751"/>
    <w:rsid w:val="00E954A0"/>
    <w:rsid w:val="00EA1651"/>
    <w:rsid w:val="00EA54E2"/>
    <w:rsid w:val="00EA704D"/>
    <w:rsid w:val="00EA78C0"/>
    <w:rsid w:val="00EB4287"/>
    <w:rsid w:val="00ED0AF7"/>
    <w:rsid w:val="00ED3248"/>
    <w:rsid w:val="00ED42EB"/>
    <w:rsid w:val="00EE3C56"/>
    <w:rsid w:val="00EE57F4"/>
    <w:rsid w:val="00EE7148"/>
    <w:rsid w:val="00EE7557"/>
    <w:rsid w:val="00EF0365"/>
    <w:rsid w:val="00EF1818"/>
    <w:rsid w:val="00EF2418"/>
    <w:rsid w:val="00EF7F8F"/>
    <w:rsid w:val="00F044CB"/>
    <w:rsid w:val="00F06FB7"/>
    <w:rsid w:val="00F07F79"/>
    <w:rsid w:val="00F1054A"/>
    <w:rsid w:val="00F10D59"/>
    <w:rsid w:val="00F13F5F"/>
    <w:rsid w:val="00F168C0"/>
    <w:rsid w:val="00F16AA4"/>
    <w:rsid w:val="00F17333"/>
    <w:rsid w:val="00F20D7F"/>
    <w:rsid w:val="00F22515"/>
    <w:rsid w:val="00F3586B"/>
    <w:rsid w:val="00F445D0"/>
    <w:rsid w:val="00F47500"/>
    <w:rsid w:val="00F50660"/>
    <w:rsid w:val="00F538CA"/>
    <w:rsid w:val="00F54706"/>
    <w:rsid w:val="00F56F80"/>
    <w:rsid w:val="00F61D63"/>
    <w:rsid w:val="00F628A6"/>
    <w:rsid w:val="00F656BB"/>
    <w:rsid w:val="00F7061A"/>
    <w:rsid w:val="00F73D1F"/>
    <w:rsid w:val="00F770EA"/>
    <w:rsid w:val="00F84D16"/>
    <w:rsid w:val="00F84E9F"/>
    <w:rsid w:val="00F8568C"/>
    <w:rsid w:val="00F9480C"/>
    <w:rsid w:val="00F975B0"/>
    <w:rsid w:val="00F97FE9"/>
    <w:rsid w:val="00FA1A94"/>
    <w:rsid w:val="00FA5987"/>
    <w:rsid w:val="00FA7FDC"/>
    <w:rsid w:val="00FB10AF"/>
    <w:rsid w:val="00FB6CD8"/>
    <w:rsid w:val="00FB7103"/>
    <w:rsid w:val="00FC2504"/>
    <w:rsid w:val="00FC4FC1"/>
    <w:rsid w:val="00FE082F"/>
    <w:rsid w:val="00FE53C2"/>
    <w:rsid w:val="00FE5C88"/>
    <w:rsid w:val="00FE6BDA"/>
    <w:rsid w:val="00FF3F33"/>
    <w:rsid w:val="010874C4"/>
    <w:rsid w:val="0116510E"/>
    <w:rsid w:val="01413340"/>
    <w:rsid w:val="018776EB"/>
    <w:rsid w:val="01EC2EED"/>
    <w:rsid w:val="020D3AA2"/>
    <w:rsid w:val="024164A9"/>
    <w:rsid w:val="02B76B2A"/>
    <w:rsid w:val="03001EBE"/>
    <w:rsid w:val="04100F97"/>
    <w:rsid w:val="04486C8D"/>
    <w:rsid w:val="04711670"/>
    <w:rsid w:val="0592411F"/>
    <w:rsid w:val="05A1419B"/>
    <w:rsid w:val="05B453A0"/>
    <w:rsid w:val="05F04CF3"/>
    <w:rsid w:val="064971A5"/>
    <w:rsid w:val="06D54CEE"/>
    <w:rsid w:val="07556C5F"/>
    <w:rsid w:val="078A6641"/>
    <w:rsid w:val="07D408A3"/>
    <w:rsid w:val="083A5F1B"/>
    <w:rsid w:val="08465175"/>
    <w:rsid w:val="09533B80"/>
    <w:rsid w:val="09732C86"/>
    <w:rsid w:val="09872FAA"/>
    <w:rsid w:val="099B0D9C"/>
    <w:rsid w:val="099F3695"/>
    <w:rsid w:val="09A71865"/>
    <w:rsid w:val="0A6162D3"/>
    <w:rsid w:val="0A985602"/>
    <w:rsid w:val="0A985F76"/>
    <w:rsid w:val="0AB1382D"/>
    <w:rsid w:val="0ACB1E3D"/>
    <w:rsid w:val="0AE55120"/>
    <w:rsid w:val="0B7B5957"/>
    <w:rsid w:val="0B8133AB"/>
    <w:rsid w:val="0B8C6868"/>
    <w:rsid w:val="0BD177CF"/>
    <w:rsid w:val="0BEF5DB7"/>
    <w:rsid w:val="0C0060F3"/>
    <w:rsid w:val="0C2E10D1"/>
    <w:rsid w:val="0C4102A2"/>
    <w:rsid w:val="0C7A60B3"/>
    <w:rsid w:val="0C9E68AD"/>
    <w:rsid w:val="0CAC29D3"/>
    <w:rsid w:val="0CD73F66"/>
    <w:rsid w:val="0E1F22C7"/>
    <w:rsid w:val="0E7315DE"/>
    <w:rsid w:val="0EC9497E"/>
    <w:rsid w:val="0ECD68B3"/>
    <w:rsid w:val="0F196AE2"/>
    <w:rsid w:val="0FE96400"/>
    <w:rsid w:val="10092058"/>
    <w:rsid w:val="10543C24"/>
    <w:rsid w:val="1069544C"/>
    <w:rsid w:val="10EB4F9C"/>
    <w:rsid w:val="112A54DE"/>
    <w:rsid w:val="114F68B3"/>
    <w:rsid w:val="11866D12"/>
    <w:rsid w:val="11E32AB2"/>
    <w:rsid w:val="11F05BF3"/>
    <w:rsid w:val="12A667C5"/>
    <w:rsid w:val="12AC0649"/>
    <w:rsid w:val="12B45160"/>
    <w:rsid w:val="13297EBC"/>
    <w:rsid w:val="138428C4"/>
    <w:rsid w:val="13B33480"/>
    <w:rsid w:val="13E6077C"/>
    <w:rsid w:val="13F15C75"/>
    <w:rsid w:val="13FA15E6"/>
    <w:rsid w:val="14087C80"/>
    <w:rsid w:val="143F5A50"/>
    <w:rsid w:val="14470890"/>
    <w:rsid w:val="14744B38"/>
    <w:rsid w:val="14E36B18"/>
    <w:rsid w:val="14F47A6D"/>
    <w:rsid w:val="1528476C"/>
    <w:rsid w:val="152930D0"/>
    <w:rsid w:val="1540735E"/>
    <w:rsid w:val="162D76B6"/>
    <w:rsid w:val="165C5F72"/>
    <w:rsid w:val="1673403F"/>
    <w:rsid w:val="16CC7A22"/>
    <w:rsid w:val="16CE6702"/>
    <w:rsid w:val="16E94E8F"/>
    <w:rsid w:val="175648FD"/>
    <w:rsid w:val="17BE6B3D"/>
    <w:rsid w:val="181F41F3"/>
    <w:rsid w:val="18362057"/>
    <w:rsid w:val="183F6C6C"/>
    <w:rsid w:val="18511F41"/>
    <w:rsid w:val="188E5A39"/>
    <w:rsid w:val="18962577"/>
    <w:rsid w:val="18F607E9"/>
    <w:rsid w:val="18FF7F20"/>
    <w:rsid w:val="19BA0040"/>
    <w:rsid w:val="1A4F4642"/>
    <w:rsid w:val="1A616CE8"/>
    <w:rsid w:val="1A780615"/>
    <w:rsid w:val="1ACC21C8"/>
    <w:rsid w:val="1B8843A7"/>
    <w:rsid w:val="1BC473F8"/>
    <w:rsid w:val="1C216875"/>
    <w:rsid w:val="1C6001AD"/>
    <w:rsid w:val="1C7E6295"/>
    <w:rsid w:val="1C8E7947"/>
    <w:rsid w:val="1CB33EA9"/>
    <w:rsid w:val="1D030D8A"/>
    <w:rsid w:val="1D0B1568"/>
    <w:rsid w:val="1D71778F"/>
    <w:rsid w:val="1D8A5616"/>
    <w:rsid w:val="1DD76F86"/>
    <w:rsid w:val="1E327B87"/>
    <w:rsid w:val="1ED42369"/>
    <w:rsid w:val="1EDA3FFD"/>
    <w:rsid w:val="1F253D62"/>
    <w:rsid w:val="1F4445B4"/>
    <w:rsid w:val="1FDB597C"/>
    <w:rsid w:val="20255556"/>
    <w:rsid w:val="20F12D94"/>
    <w:rsid w:val="211F0722"/>
    <w:rsid w:val="21741765"/>
    <w:rsid w:val="21EA6345"/>
    <w:rsid w:val="220B0320"/>
    <w:rsid w:val="227657CF"/>
    <w:rsid w:val="233C7B25"/>
    <w:rsid w:val="2340527A"/>
    <w:rsid w:val="237C32E7"/>
    <w:rsid w:val="23834ECE"/>
    <w:rsid w:val="247339EF"/>
    <w:rsid w:val="24FB6AD8"/>
    <w:rsid w:val="257D6751"/>
    <w:rsid w:val="259A2DC2"/>
    <w:rsid w:val="25B71B4D"/>
    <w:rsid w:val="25EA224A"/>
    <w:rsid w:val="25EF2F6C"/>
    <w:rsid w:val="265E33AC"/>
    <w:rsid w:val="278A64C2"/>
    <w:rsid w:val="282B61D2"/>
    <w:rsid w:val="289028E3"/>
    <w:rsid w:val="290C0BBD"/>
    <w:rsid w:val="29A075E2"/>
    <w:rsid w:val="29FF1799"/>
    <w:rsid w:val="2A2726D2"/>
    <w:rsid w:val="2A5C6C33"/>
    <w:rsid w:val="2A8F179A"/>
    <w:rsid w:val="2B191270"/>
    <w:rsid w:val="2B751AD1"/>
    <w:rsid w:val="2BC863F4"/>
    <w:rsid w:val="2C7E2EF6"/>
    <w:rsid w:val="2C930EDC"/>
    <w:rsid w:val="2C9D42E2"/>
    <w:rsid w:val="2D4872C5"/>
    <w:rsid w:val="2D9734E3"/>
    <w:rsid w:val="2DAE7E92"/>
    <w:rsid w:val="2DDC5437"/>
    <w:rsid w:val="2E094DC3"/>
    <w:rsid w:val="2E280724"/>
    <w:rsid w:val="2EE700EE"/>
    <w:rsid w:val="2F3B6694"/>
    <w:rsid w:val="2F647A35"/>
    <w:rsid w:val="2FC02CF3"/>
    <w:rsid w:val="2FFA4B67"/>
    <w:rsid w:val="31105704"/>
    <w:rsid w:val="316C65A5"/>
    <w:rsid w:val="31EB6329"/>
    <w:rsid w:val="33150AD3"/>
    <w:rsid w:val="33420103"/>
    <w:rsid w:val="33D22BC1"/>
    <w:rsid w:val="33DF3949"/>
    <w:rsid w:val="34771021"/>
    <w:rsid w:val="34C8279E"/>
    <w:rsid w:val="34E73CBA"/>
    <w:rsid w:val="353734B7"/>
    <w:rsid w:val="36375D5C"/>
    <w:rsid w:val="369D60E5"/>
    <w:rsid w:val="36B364C5"/>
    <w:rsid w:val="36B45A52"/>
    <w:rsid w:val="37464830"/>
    <w:rsid w:val="37F865A5"/>
    <w:rsid w:val="38351A3C"/>
    <w:rsid w:val="38FA5257"/>
    <w:rsid w:val="3A042A69"/>
    <w:rsid w:val="3A471472"/>
    <w:rsid w:val="3AA63101"/>
    <w:rsid w:val="3AD920A5"/>
    <w:rsid w:val="3AEC47A1"/>
    <w:rsid w:val="3B034DF7"/>
    <w:rsid w:val="3B59114D"/>
    <w:rsid w:val="3B876A4E"/>
    <w:rsid w:val="3C1F35BD"/>
    <w:rsid w:val="3CB92DF1"/>
    <w:rsid w:val="3CFD5379"/>
    <w:rsid w:val="3D21024B"/>
    <w:rsid w:val="3D6D324B"/>
    <w:rsid w:val="3D7710E1"/>
    <w:rsid w:val="3DFC53CA"/>
    <w:rsid w:val="3EAB6F02"/>
    <w:rsid w:val="3EB90CA4"/>
    <w:rsid w:val="3F066B59"/>
    <w:rsid w:val="3F6F5DAA"/>
    <w:rsid w:val="3F987F3F"/>
    <w:rsid w:val="3FD71D84"/>
    <w:rsid w:val="40074466"/>
    <w:rsid w:val="40431541"/>
    <w:rsid w:val="40D51A42"/>
    <w:rsid w:val="41083EDC"/>
    <w:rsid w:val="41101507"/>
    <w:rsid w:val="41255E7F"/>
    <w:rsid w:val="415A7001"/>
    <w:rsid w:val="41904574"/>
    <w:rsid w:val="41B37DEA"/>
    <w:rsid w:val="41DE1A9A"/>
    <w:rsid w:val="41F01091"/>
    <w:rsid w:val="422648E1"/>
    <w:rsid w:val="42D51376"/>
    <w:rsid w:val="43555FC7"/>
    <w:rsid w:val="436A05C5"/>
    <w:rsid w:val="43886DB6"/>
    <w:rsid w:val="439017C6"/>
    <w:rsid w:val="439B6932"/>
    <w:rsid w:val="4460501D"/>
    <w:rsid w:val="45055794"/>
    <w:rsid w:val="45DF1505"/>
    <w:rsid w:val="461F019F"/>
    <w:rsid w:val="46A01668"/>
    <w:rsid w:val="474A6C85"/>
    <w:rsid w:val="476C12D2"/>
    <w:rsid w:val="47F911FA"/>
    <w:rsid w:val="481E18BA"/>
    <w:rsid w:val="48512B9E"/>
    <w:rsid w:val="49001B3A"/>
    <w:rsid w:val="4901210D"/>
    <w:rsid w:val="490501E1"/>
    <w:rsid w:val="498D0354"/>
    <w:rsid w:val="4A441FE7"/>
    <w:rsid w:val="4A6904EA"/>
    <w:rsid w:val="4A6D1442"/>
    <w:rsid w:val="4AC8102D"/>
    <w:rsid w:val="4B0F3A45"/>
    <w:rsid w:val="4B31485C"/>
    <w:rsid w:val="4B960D68"/>
    <w:rsid w:val="4B963A66"/>
    <w:rsid w:val="4BAC78A7"/>
    <w:rsid w:val="4BC527C5"/>
    <w:rsid w:val="4C44146E"/>
    <w:rsid w:val="4C523B10"/>
    <w:rsid w:val="4D185AC5"/>
    <w:rsid w:val="4D346B98"/>
    <w:rsid w:val="4D4D42E2"/>
    <w:rsid w:val="4D7B59DD"/>
    <w:rsid w:val="4DCB2E5F"/>
    <w:rsid w:val="4E0B1D57"/>
    <w:rsid w:val="4E664D25"/>
    <w:rsid w:val="4E6D74AC"/>
    <w:rsid w:val="4E7C46B4"/>
    <w:rsid w:val="4EE16F86"/>
    <w:rsid w:val="4F233548"/>
    <w:rsid w:val="4F501AC3"/>
    <w:rsid w:val="4FBF07F5"/>
    <w:rsid w:val="4FFD1966"/>
    <w:rsid w:val="51031BE5"/>
    <w:rsid w:val="51165A10"/>
    <w:rsid w:val="519B0DC5"/>
    <w:rsid w:val="51D35F28"/>
    <w:rsid w:val="51E9664A"/>
    <w:rsid w:val="521B132B"/>
    <w:rsid w:val="524E2C35"/>
    <w:rsid w:val="532951CE"/>
    <w:rsid w:val="53A67B3D"/>
    <w:rsid w:val="53E67E34"/>
    <w:rsid w:val="54380C63"/>
    <w:rsid w:val="54696DA0"/>
    <w:rsid w:val="55275014"/>
    <w:rsid w:val="5579139E"/>
    <w:rsid w:val="55B82C21"/>
    <w:rsid w:val="57D53C8C"/>
    <w:rsid w:val="57FD6A4D"/>
    <w:rsid w:val="58156438"/>
    <w:rsid w:val="58291E4E"/>
    <w:rsid w:val="58AB7A09"/>
    <w:rsid w:val="58E12390"/>
    <w:rsid w:val="58F17CFD"/>
    <w:rsid w:val="596467F3"/>
    <w:rsid w:val="59A7562E"/>
    <w:rsid w:val="59AA0656"/>
    <w:rsid w:val="5AEE2A6E"/>
    <w:rsid w:val="5B0558FD"/>
    <w:rsid w:val="5B9A6538"/>
    <w:rsid w:val="5BD27416"/>
    <w:rsid w:val="5BD31EB2"/>
    <w:rsid w:val="5C0B66BB"/>
    <w:rsid w:val="5C562D82"/>
    <w:rsid w:val="5C851350"/>
    <w:rsid w:val="5C893529"/>
    <w:rsid w:val="5CA13B5F"/>
    <w:rsid w:val="5CFC1760"/>
    <w:rsid w:val="5D376922"/>
    <w:rsid w:val="5D627793"/>
    <w:rsid w:val="5D750A96"/>
    <w:rsid w:val="5DC236F6"/>
    <w:rsid w:val="5E3406D9"/>
    <w:rsid w:val="5EE337E4"/>
    <w:rsid w:val="5F963713"/>
    <w:rsid w:val="5FB17520"/>
    <w:rsid w:val="5FB63647"/>
    <w:rsid w:val="5FB768FD"/>
    <w:rsid w:val="603520D8"/>
    <w:rsid w:val="605E777F"/>
    <w:rsid w:val="61246CE3"/>
    <w:rsid w:val="61383161"/>
    <w:rsid w:val="61612CCD"/>
    <w:rsid w:val="619E7FA0"/>
    <w:rsid w:val="61E82D72"/>
    <w:rsid w:val="62C13342"/>
    <w:rsid w:val="62D701A7"/>
    <w:rsid w:val="63210234"/>
    <w:rsid w:val="633E6F0D"/>
    <w:rsid w:val="634E34D1"/>
    <w:rsid w:val="638E66DA"/>
    <w:rsid w:val="639F625D"/>
    <w:rsid w:val="63D403EC"/>
    <w:rsid w:val="64AE39A1"/>
    <w:rsid w:val="64CA3001"/>
    <w:rsid w:val="64DC1781"/>
    <w:rsid w:val="650D4CBC"/>
    <w:rsid w:val="6530532B"/>
    <w:rsid w:val="65574B34"/>
    <w:rsid w:val="65761CA8"/>
    <w:rsid w:val="659D0D76"/>
    <w:rsid w:val="65C13F1A"/>
    <w:rsid w:val="65DE636C"/>
    <w:rsid w:val="65E63E21"/>
    <w:rsid w:val="65E77727"/>
    <w:rsid w:val="65FB0AF7"/>
    <w:rsid w:val="66175781"/>
    <w:rsid w:val="661C6AF1"/>
    <w:rsid w:val="668B3401"/>
    <w:rsid w:val="66BD4A59"/>
    <w:rsid w:val="66F55741"/>
    <w:rsid w:val="674E0174"/>
    <w:rsid w:val="68630329"/>
    <w:rsid w:val="687F14CE"/>
    <w:rsid w:val="68EC055B"/>
    <w:rsid w:val="69326F73"/>
    <w:rsid w:val="69562EEF"/>
    <w:rsid w:val="69D835FF"/>
    <w:rsid w:val="6A2E1036"/>
    <w:rsid w:val="6A962358"/>
    <w:rsid w:val="6ABF507F"/>
    <w:rsid w:val="6AF84001"/>
    <w:rsid w:val="6B21617D"/>
    <w:rsid w:val="6B3C3ED4"/>
    <w:rsid w:val="6B3D4488"/>
    <w:rsid w:val="6B6C591E"/>
    <w:rsid w:val="6B991CE3"/>
    <w:rsid w:val="6BB8031E"/>
    <w:rsid w:val="6CED7550"/>
    <w:rsid w:val="6DEF3E57"/>
    <w:rsid w:val="6E074FEE"/>
    <w:rsid w:val="6EAF5DC7"/>
    <w:rsid w:val="6EE70DC9"/>
    <w:rsid w:val="6F2D3B19"/>
    <w:rsid w:val="6F5902CC"/>
    <w:rsid w:val="6FEA6D57"/>
    <w:rsid w:val="70805A12"/>
    <w:rsid w:val="711F6722"/>
    <w:rsid w:val="7131400B"/>
    <w:rsid w:val="72912B83"/>
    <w:rsid w:val="72DF3190"/>
    <w:rsid w:val="736B3AAC"/>
    <w:rsid w:val="73740E98"/>
    <w:rsid w:val="73ED13EB"/>
    <w:rsid w:val="73F349AE"/>
    <w:rsid w:val="74652AFD"/>
    <w:rsid w:val="74A2338B"/>
    <w:rsid w:val="74BC40A8"/>
    <w:rsid w:val="75754841"/>
    <w:rsid w:val="76970D31"/>
    <w:rsid w:val="76F37F93"/>
    <w:rsid w:val="77A7491A"/>
    <w:rsid w:val="780B7E2C"/>
    <w:rsid w:val="783C6A18"/>
    <w:rsid w:val="78A2105F"/>
    <w:rsid w:val="7930257B"/>
    <w:rsid w:val="79595121"/>
    <w:rsid w:val="79C85464"/>
    <w:rsid w:val="7A50578F"/>
    <w:rsid w:val="7ABE6038"/>
    <w:rsid w:val="7AC75FA7"/>
    <w:rsid w:val="7ADC55A7"/>
    <w:rsid w:val="7B0545B8"/>
    <w:rsid w:val="7B4C5B9E"/>
    <w:rsid w:val="7B5829A6"/>
    <w:rsid w:val="7B737AC5"/>
    <w:rsid w:val="7BB92161"/>
    <w:rsid w:val="7C58495E"/>
    <w:rsid w:val="7C647BA4"/>
    <w:rsid w:val="7CBC1232"/>
    <w:rsid w:val="7CCB5D41"/>
    <w:rsid w:val="7CE4376B"/>
    <w:rsid w:val="7DA81720"/>
    <w:rsid w:val="7DCD7210"/>
    <w:rsid w:val="7DE679A3"/>
    <w:rsid w:val="7DF45125"/>
    <w:rsid w:val="7DFD0F6C"/>
    <w:rsid w:val="7E314577"/>
    <w:rsid w:val="7F143AF3"/>
    <w:rsid w:val="7F90026B"/>
    <w:rsid w:val="7F9E0BBA"/>
    <w:rsid w:val="7FFE034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3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1"/>
    <w:next w:val="1"/>
    <w:link w:val="35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21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7"/>
    <w:basedOn w:val="1"/>
    <w:next w:val="1"/>
    <w:unhideWhenUsed/>
    <w:qFormat/>
    <w:uiPriority w:val="39"/>
    <w:pPr>
      <w:spacing w:after="0"/>
      <w:ind w:left="1100"/>
    </w:pPr>
    <w:rPr>
      <w:rFonts w:asciiTheme="minorHAnsi" w:hAnsiTheme="minorHAnsi"/>
      <w:sz w:val="20"/>
      <w:szCs w:val="20"/>
    </w:rPr>
  </w:style>
  <w:style w:type="paragraph" w:styleId="7">
    <w:name w:val="toc 5"/>
    <w:basedOn w:val="1"/>
    <w:next w:val="1"/>
    <w:unhideWhenUsed/>
    <w:qFormat/>
    <w:uiPriority w:val="39"/>
    <w:pPr>
      <w:spacing w:after="0"/>
      <w:ind w:left="660"/>
    </w:pPr>
    <w:rPr>
      <w:rFonts w:asciiTheme="minorHAnsi" w:hAnsiTheme="minorHAnsi"/>
      <w:sz w:val="20"/>
      <w:szCs w:val="20"/>
    </w:rPr>
  </w:style>
  <w:style w:type="paragraph" w:styleId="8">
    <w:name w:val="toc 3"/>
    <w:basedOn w:val="1"/>
    <w:next w:val="1"/>
    <w:unhideWhenUsed/>
    <w:qFormat/>
    <w:uiPriority w:val="39"/>
    <w:pPr>
      <w:spacing w:after="0"/>
      <w:ind w:left="220"/>
    </w:pPr>
    <w:rPr>
      <w:rFonts w:asciiTheme="minorHAnsi" w:hAnsiTheme="minorHAnsi"/>
      <w:sz w:val="20"/>
      <w:szCs w:val="20"/>
    </w:rPr>
  </w:style>
  <w:style w:type="paragraph" w:styleId="9">
    <w:name w:val="toc 8"/>
    <w:basedOn w:val="1"/>
    <w:next w:val="1"/>
    <w:unhideWhenUsed/>
    <w:qFormat/>
    <w:uiPriority w:val="39"/>
    <w:pPr>
      <w:spacing w:after="0"/>
      <w:ind w:left="1320"/>
    </w:pPr>
    <w:rPr>
      <w:rFonts w:asciiTheme="minorHAnsi" w:hAnsiTheme="minorHAnsi"/>
      <w:sz w:val="20"/>
      <w:szCs w:val="20"/>
    </w:rPr>
  </w:style>
  <w:style w:type="paragraph" w:styleId="10">
    <w:name w:val="Balloon Text"/>
    <w:basedOn w:val="1"/>
    <w:link w:val="23"/>
    <w:unhideWhenUsed/>
    <w:qFormat/>
    <w:uiPriority w:val="99"/>
    <w:pPr>
      <w:spacing w:after="0"/>
    </w:pPr>
    <w:rPr>
      <w:sz w:val="18"/>
      <w:szCs w:val="18"/>
    </w:rPr>
  </w:style>
  <w:style w:type="paragraph" w:styleId="11">
    <w:name w:val="footer"/>
    <w:basedOn w:val="1"/>
    <w:link w:val="26"/>
    <w:unhideWhenUsed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2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3">
    <w:name w:val="toc 1"/>
    <w:basedOn w:val="1"/>
    <w:next w:val="1"/>
    <w:unhideWhenUsed/>
    <w:qFormat/>
    <w:uiPriority w:val="39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14">
    <w:name w:val="toc 4"/>
    <w:basedOn w:val="1"/>
    <w:next w:val="1"/>
    <w:unhideWhenUsed/>
    <w:qFormat/>
    <w:uiPriority w:val="39"/>
    <w:pPr>
      <w:spacing w:after="0"/>
      <w:ind w:left="440"/>
    </w:pPr>
    <w:rPr>
      <w:rFonts w:asciiTheme="minorHAnsi" w:hAnsiTheme="minorHAnsi"/>
      <w:sz w:val="20"/>
      <w:szCs w:val="20"/>
    </w:rPr>
  </w:style>
  <w:style w:type="paragraph" w:styleId="15">
    <w:name w:val="toc 6"/>
    <w:basedOn w:val="1"/>
    <w:next w:val="1"/>
    <w:unhideWhenUsed/>
    <w:qFormat/>
    <w:uiPriority w:val="39"/>
    <w:pPr>
      <w:spacing w:after="0"/>
      <w:ind w:left="880"/>
    </w:pPr>
    <w:rPr>
      <w:rFonts w:asciiTheme="minorHAnsi" w:hAnsiTheme="minorHAnsi"/>
      <w:sz w:val="20"/>
      <w:szCs w:val="20"/>
    </w:rPr>
  </w:style>
  <w:style w:type="paragraph" w:styleId="16">
    <w:name w:val="toc 2"/>
    <w:basedOn w:val="1"/>
    <w:next w:val="1"/>
    <w:unhideWhenUsed/>
    <w:qFormat/>
    <w:uiPriority w:val="39"/>
    <w:pPr>
      <w:spacing w:before="240" w:after="0"/>
    </w:pPr>
    <w:rPr>
      <w:rFonts w:asciiTheme="minorHAnsi" w:hAnsiTheme="minorHAnsi"/>
      <w:b/>
      <w:bCs/>
      <w:sz w:val="20"/>
      <w:szCs w:val="20"/>
    </w:rPr>
  </w:style>
  <w:style w:type="paragraph" w:styleId="17">
    <w:name w:val="toc 9"/>
    <w:basedOn w:val="1"/>
    <w:next w:val="1"/>
    <w:unhideWhenUsed/>
    <w:qFormat/>
    <w:uiPriority w:val="39"/>
    <w:pPr>
      <w:spacing w:after="0"/>
      <w:ind w:left="1540"/>
    </w:pPr>
    <w:rPr>
      <w:rFonts w:asciiTheme="minorHAnsi" w:hAnsiTheme="minorHAnsi"/>
      <w:sz w:val="20"/>
      <w:szCs w:val="20"/>
    </w:rPr>
  </w:style>
  <w:style w:type="character" w:styleId="19">
    <w:name w:val="FollowedHyperlink"/>
    <w:basedOn w:val="18"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0">
    <w:name w:val="Hyperlink"/>
    <w:basedOn w:val="1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styleId="22">
    <w:name w:val="Table Grid"/>
    <w:basedOn w:val="21"/>
    <w:qFormat/>
    <w:uiPriority w:val="0"/>
    <w:pPr>
      <w:widowControl w:val="0"/>
      <w:jc w:val="both"/>
    </w:pPr>
    <w:rPr>
      <w:rFonts w:eastAsiaTheme="minorEastAsia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3">
    <w:name w:val="批注框文本 Char"/>
    <w:basedOn w:val="18"/>
    <w:link w:val="10"/>
    <w:semiHidden/>
    <w:qFormat/>
    <w:uiPriority w:val="99"/>
    <w:rPr>
      <w:rFonts w:ascii="Tahoma" w:hAnsi="Tahoma"/>
      <w:sz w:val="18"/>
      <w:szCs w:val="18"/>
    </w:rPr>
  </w:style>
  <w:style w:type="paragraph" w:customStyle="1" w:styleId="24">
    <w:name w:val="列出段落1"/>
    <w:basedOn w:val="1"/>
    <w:qFormat/>
    <w:uiPriority w:val="34"/>
    <w:pPr>
      <w:ind w:firstLine="420" w:firstLineChars="200"/>
    </w:pPr>
  </w:style>
  <w:style w:type="character" w:customStyle="1" w:styleId="25">
    <w:name w:val="页眉 Char"/>
    <w:basedOn w:val="18"/>
    <w:link w:val="12"/>
    <w:semiHidden/>
    <w:qFormat/>
    <w:uiPriority w:val="99"/>
    <w:rPr>
      <w:rFonts w:ascii="Tahoma" w:hAnsi="Tahoma"/>
      <w:sz w:val="18"/>
      <w:szCs w:val="18"/>
    </w:rPr>
  </w:style>
  <w:style w:type="character" w:customStyle="1" w:styleId="26">
    <w:name w:val="页脚 Char"/>
    <w:basedOn w:val="18"/>
    <w:link w:val="11"/>
    <w:semiHidden/>
    <w:qFormat/>
    <w:uiPriority w:val="99"/>
    <w:rPr>
      <w:rFonts w:ascii="Tahoma" w:hAnsi="Tahoma"/>
      <w:sz w:val="18"/>
      <w:szCs w:val="18"/>
    </w:rPr>
  </w:style>
  <w:style w:type="character" w:customStyle="1" w:styleId="27">
    <w:name w:val="font11"/>
    <w:basedOn w:val="18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28">
    <w:name w:val="font71"/>
    <w:basedOn w:val="18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29">
    <w:name w:val="font01"/>
    <w:basedOn w:val="18"/>
    <w:qFormat/>
    <w:uiPriority w:val="0"/>
    <w:rPr>
      <w:rFonts w:ascii="Wingdings" w:hAnsi="Wingdings" w:cs="Wingdings"/>
      <w:color w:val="000000"/>
      <w:sz w:val="24"/>
      <w:szCs w:val="24"/>
      <w:u w:val="none"/>
    </w:rPr>
  </w:style>
  <w:style w:type="character" w:customStyle="1" w:styleId="30">
    <w:name w:val="font61"/>
    <w:basedOn w:val="18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31">
    <w:name w:val="标题 2 Char"/>
    <w:basedOn w:val="18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32">
    <w:name w:val="列出段落2"/>
    <w:basedOn w:val="1"/>
    <w:unhideWhenUsed/>
    <w:qFormat/>
    <w:uiPriority w:val="99"/>
    <w:pPr>
      <w:widowControl w:val="0"/>
      <w:adjustRightInd/>
      <w:snapToGrid/>
      <w:spacing w:after="0"/>
      <w:ind w:firstLine="420" w:firstLineChars="200"/>
      <w:jc w:val="both"/>
    </w:pPr>
    <w:rPr>
      <w:rFonts w:ascii="Calibri" w:hAnsi="Calibri" w:eastAsia="宋体" w:cs="Times New Roman"/>
      <w:kern w:val="2"/>
      <w:sz w:val="21"/>
      <w:szCs w:val="24"/>
    </w:rPr>
  </w:style>
  <w:style w:type="paragraph" w:customStyle="1" w:styleId="33">
    <w:name w:val="TOC 标题1"/>
    <w:basedOn w:val="2"/>
    <w:next w:val="1"/>
    <w:unhideWhenUsed/>
    <w:qFormat/>
    <w:uiPriority w:val="39"/>
    <w:pPr>
      <w:adjustRightInd/>
      <w:snapToGrid/>
      <w:spacing w:before="480" w:after="0" w:line="276" w:lineRule="auto"/>
      <w:outlineLvl w:val="9"/>
    </w:pPr>
    <w:rPr>
      <w:rFonts w:asciiTheme="majorHAnsi" w:hAnsiTheme="majorHAnsi" w:eastAsiaTheme="majorEastAsia" w:cstheme="majorBidi"/>
      <w:bCs/>
      <w:color w:val="376092" w:themeColor="accent1" w:themeShade="BF"/>
      <w:kern w:val="0"/>
      <w:sz w:val="28"/>
      <w:szCs w:val="28"/>
    </w:rPr>
  </w:style>
  <w:style w:type="paragraph" w:customStyle="1" w:styleId="34">
    <w:name w:val="列出段落3"/>
    <w:basedOn w:val="1"/>
    <w:unhideWhenUsed/>
    <w:qFormat/>
    <w:uiPriority w:val="99"/>
    <w:pPr>
      <w:ind w:firstLine="420" w:firstLineChars="200"/>
    </w:pPr>
  </w:style>
  <w:style w:type="character" w:customStyle="1" w:styleId="35">
    <w:name w:val="标题 5 Char"/>
    <w:basedOn w:val="18"/>
    <w:link w:val="5"/>
    <w:semiHidden/>
    <w:qFormat/>
    <w:uiPriority w:val="9"/>
    <w:rPr>
      <w:rFonts w:ascii="Tahoma" w:hAnsi="Tahoma"/>
      <w:b/>
      <w:bCs/>
      <w:sz w:val="28"/>
      <w:szCs w:val="28"/>
    </w:rPr>
  </w:style>
  <w:style w:type="paragraph" w:customStyle="1" w:styleId="36">
    <w:name w:val="WPSOffice手动目录 1"/>
    <w:qFormat/>
    <w:uiPriority w:val="0"/>
    <w:pPr>
      <w:ind w:leftChars="0"/>
    </w:pPr>
    <w:rPr>
      <w:rFonts w:eastAsia="微软雅黑" w:asciiTheme="minorHAnsi" w:hAnsiTheme="minorHAnsi" w:cstheme="minorBidi"/>
      <w:sz w:val="20"/>
      <w:szCs w:val="20"/>
    </w:rPr>
  </w:style>
  <w:style w:type="paragraph" w:customStyle="1" w:styleId="37">
    <w:name w:val="WPSOffice手动目录 2"/>
    <w:qFormat/>
    <w:uiPriority w:val="0"/>
    <w:pPr>
      <w:ind w:leftChars="200"/>
    </w:pPr>
    <w:rPr>
      <w:rFonts w:eastAsia="微软雅黑" w:asciiTheme="minorHAnsi" w:hAnsiTheme="minorHAnsi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glossaryDocument" Target="glossary/document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9727234a-430e-4a70-96aa-f41d3f7b83a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727234a-430e-4a70-96aa-f41d3f7b83a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1271fde-3b63-4f5f-831a-1670895a558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1271fde-3b63-4f5f-831a-1670895a558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ac2ed82-7cfc-4760-8345-87ecadbc857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ac2ed82-7cfc-4760-8345-87ecadbc857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10e9cf2-451d-4214-8364-12e4f6ca310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10e9cf2-451d-4214-8364-12e4f6ca310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2b8596e-2aa4-48e4-8009-8fb45122516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2b8596e-2aa4-48e4-8009-8fb45122516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1eaf177-a4d2-46e8-b382-2749020be4f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1eaf177-a4d2-46e8-b382-2749020be4f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BA14E54-ED27-4350-A531-9D09271BC96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28</Pages>
  <Words>236</Words>
  <Characters>1348</Characters>
  <Lines>11</Lines>
  <Paragraphs>3</Paragraphs>
  <TotalTime>54</TotalTime>
  <ScaleCrop>false</ScaleCrop>
  <LinksUpToDate>false</LinksUpToDate>
  <CharactersWithSpaces>1581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David.Wu</cp:lastModifiedBy>
  <dcterms:modified xsi:type="dcterms:W3CDTF">2018-08-27T03:42:49Z</dcterms:modified>
  <cp:revision>1822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